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68" w:rsidRPr="00C859B1" w:rsidRDefault="00C52774" w:rsidP="00292768">
      <w:pPr>
        <w:rPr>
          <w:i/>
          <w:szCs w:val="24"/>
        </w:rPr>
      </w:pPr>
      <w:r w:rsidRPr="00C859B1">
        <w:rPr>
          <w:i/>
          <w:noProof/>
          <w:szCs w:val="24"/>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635125" cy="39433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35125" cy="394335"/>
                    </a:xfrm>
                    <a:prstGeom prst="rect">
                      <a:avLst/>
                    </a:prstGeom>
                    <a:noFill/>
                    <a:ln w="9525">
                      <a:noFill/>
                      <a:miter lim="800000"/>
                      <a:headEnd/>
                      <a:tailEnd/>
                    </a:ln>
                  </pic:spPr>
                </pic:pic>
              </a:graphicData>
            </a:graphic>
          </wp:anchor>
        </w:drawing>
      </w:r>
    </w:p>
    <w:p w:rsidR="00C859B1" w:rsidRDefault="00C859B1" w:rsidP="00292768">
      <w:pPr>
        <w:rPr>
          <w:i/>
          <w:sz w:val="10"/>
          <w:szCs w:val="10"/>
        </w:rPr>
      </w:pPr>
    </w:p>
    <w:p w:rsidR="00292768" w:rsidRPr="00C859B1" w:rsidRDefault="00292768" w:rsidP="00292768">
      <w:pPr>
        <w:rPr>
          <w:i/>
          <w:sz w:val="10"/>
          <w:szCs w:val="10"/>
        </w:rPr>
      </w:pPr>
      <w:r w:rsidRPr="00C859B1">
        <w:rPr>
          <w:i/>
          <w:sz w:val="10"/>
          <w:szCs w:val="10"/>
        </w:rPr>
        <w:t xml:space="preserve">                  Акционарско друштво, Београд, Бачванска 21</w:t>
      </w:r>
    </w:p>
    <w:p w:rsidR="00292768" w:rsidRPr="004D2107" w:rsidRDefault="00292768" w:rsidP="00292768">
      <w:pPr>
        <w:rPr>
          <w:rFonts w:ascii="Tahoma" w:hAnsi="Tahoma" w:cs="Tahoma"/>
          <w:sz w:val="22"/>
          <w:szCs w:val="22"/>
        </w:rPr>
      </w:pPr>
    </w:p>
    <w:p w:rsidR="00292768" w:rsidRDefault="00292768" w:rsidP="00292768">
      <w:pPr>
        <w:jc w:val="both"/>
        <w:rPr>
          <w:sz w:val="22"/>
          <w:szCs w:val="22"/>
        </w:rPr>
      </w:pPr>
      <w:r w:rsidRPr="004D2107">
        <w:rPr>
          <w:sz w:val="22"/>
          <w:szCs w:val="22"/>
        </w:rPr>
        <w:t xml:space="preserve">Na osnovu člana 64. Zakon o tržištu hartija od vrednosti i drugih finansijskih instrumenata (“Sl.glasnik RS” br. 47/2006) i člana 6.  Pravilnika o sadržini i načinu izveštavanja javnih društava i obaveštavanju o posedovanju akcija sa pravom glasa </w:t>
      </w:r>
      <w:r w:rsidR="005D434B" w:rsidRPr="004D2107">
        <w:rPr>
          <w:sz w:val="22"/>
          <w:szCs w:val="22"/>
        </w:rPr>
        <w:t>Kompanija “Novi Dom” AD Beograd, Bačvanska 21. o b j v l j u j e</w:t>
      </w:r>
    </w:p>
    <w:p w:rsidR="004D2107" w:rsidRPr="004D2107" w:rsidRDefault="004D2107" w:rsidP="00292768">
      <w:pPr>
        <w:jc w:val="both"/>
        <w:rPr>
          <w:sz w:val="22"/>
          <w:szCs w:val="22"/>
        </w:rPr>
      </w:pPr>
    </w:p>
    <w:p w:rsidR="00292768" w:rsidRPr="004D2107" w:rsidRDefault="00292768" w:rsidP="003104EE">
      <w:pPr>
        <w:jc w:val="center"/>
        <w:rPr>
          <w:b/>
          <w:sz w:val="22"/>
          <w:szCs w:val="22"/>
        </w:rPr>
      </w:pPr>
      <w:r w:rsidRPr="004D2107">
        <w:rPr>
          <w:b/>
          <w:sz w:val="22"/>
          <w:szCs w:val="22"/>
        </w:rPr>
        <w:t>IZVEŠTAJ O BITNOM DOGAĐAJU</w:t>
      </w:r>
    </w:p>
    <w:p w:rsidR="005D434B" w:rsidRPr="004D2107" w:rsidRDefault="00292768" w:rsidP="00292768">
      <w:pPr>
        <w:jc w:val="center"/>
        <w:rPr>
          <w:b/>
          <w:sz w:val="22"/>
          <w:szCs w:val="22"/>
        </w:rPr>
      </w:pPr>
      <w:r w:rsidRPr="004D2107">
        <w:rPr>
          <w:b/>
          <w:sz w:val="22"/>
          <w:szCs w:val="22"/>
        </w:rPr>
        <w:t>S</w:t>
      </w:r>
      <w:r w:rsidR="00EC356A" w:rsidRPr="004D2107">
        <w:rPr>
          <w:b/>
          <w:sz w:val="22"/>
          <w:szCs w:val="22"/>
        </w:rPr>
        <w:t>AZIVANJU</w:t>
      </w:r>
      <w:r w:rsidR="003104EE" w:rsidRPr="004D2107">
        <w:rPr>
          <w:b/>
          <w:sz w:val="22"/>
          <w:szCs w:val="22"/>
        </w:rPr>
        <w:t xml:space="preserve"> </w:t>
      </w:r>
    </w:p>
    <w:p w:rsidR="005D434B" w:rsidRPr="004D2107" w:rsidRDefault="005D434B" w:rsidP="005D434B">
      <w:pPr>
        <w:jc w:val="center"/>
        <w:rPr>
          <w:b/>
          <w:sz w:val="22"/>
          <w:szCs w:val="22"/>
        </w:rPr>
      </w:pPr>
      <w:r w:rsidRPr="004D2107">
        <w:rPr>
          <w:b/>
          <w:sz w:val="22"/>
          <w:szCs w:val="22"/>
        </w:rPr>
        <w:t>IX</w:t>
      </w:r>
      <w:r w:rsidR="003104EE" w:rsidRPr="004D2107">
        <w:rPr>
          <w:b/>
          <w:sz w:val="22"/>
          <w:szCs w:val="22"/>
        </w:rPr>
        <w:t xml:space="preserve"> (</w:t>
      </w:r>
      <w:r w:rsidRPr="004D2107">
        <w:rPr>
          <w:b/>
          <w:sz w:val="22"/>
          <w:szCs w:val="22"/>
        </w:rPr>
        <w:t>van</w:t>
      </w:r>
      <w:r w:rsidR="003104EE" w:rsidRPr="004D2107">
        <w:rPr>
          <w:b/>
          <w:sz w:val="22"/>
          <w:szCs w:val="22"/>
        </w:rPr>
        <w:t>redn</w:t>
      </w:r>
      <w:r w:rsidRPr="004D2107">
        <w:rPr>
          <w:b/>
          <w:sz w:val="22"/>
          <w:szCs w:val="22"/>
        </w:rPr>
        <w:t>u</w:t>
      </w:r>
      <w:r w:rsidR="003104EE" w:rsidRPr="004D2107">
        <w:rPr>
          <w:b/>
          <w:sz w:val="22"/>
          <w:szCs w:val="22"/>
        </w:rPr>
        <w:t xml:space="preserve">) </w:t>
      </w:r>
      <w:r w:rsidRPr="004D2107">
        <w:rPr>
          <w:b/>
          <w:sz w:val="22"/>
          <w:szCs w:val="22"/>
        </w:rPr>
        <w:t xml:space="preserve">sednicu </w:t>
      </w:r>
      <w:r w:rsidR="003104EE" w:rsidRPr="004D2107">
        <w:rPr>
          <w:b/>
          <w:sz w:val="22"/>
          <w:szCs w:val="22"/>
        </w:rPr>
        <w:t>Skupštine akcionara</w:t>
      </w:r>
      <w:r w:rsidRPr="004D2107">
        <w:rPr>
          <w:b/>
          <w:sz w:val="22"/>
          <w:szCs w:val="22"/>
        </w:rPr>
        <w:t xml:space="preserve"> Kompanije “NOVI DOM” AD, Beograd</w:t>
      </w:r>
    </w:p>
    <w:p w:rsidR="00E90334" w:rsidRPr="004D2107" w:rsidRDefault="00E90334" w:rsidP="005D434B">
      <w:pPr>
        <w:jc w:val="center"/>
        <w:rPr>
          <w:b/>
          <w:sz w:val="22"/>
          <w:szCs w:val="22"/>
        </w:rPr>
      </w:pPr>
    </w:p>
    <w:p w:rsidR="00292768" w:rsidRPr="004D2107" w:rsidRDefault="00292768" w:rsidP="00E90334">
      <w:pPr>
        <w:jc w:val="both"/>
        <w:rPr>
          <w:sz w:val="22"/>
          <w:szCs w:val="22"/>
        </w:rPr>
      </w:pPr>
      <w:r w:rsidRPr="004D2107">
        <w:rPr>
          <w:sz w:val="22"/>
          <w:szCs w:val="22"/>
        </w:rPr>
        <w:t>Na osnovu člana 2</w:t>
      </w:r>
      <w:r w:rsidR="005D434B" w:rsidRPr="004D2107">
        <w:rPr>
          <w:sz w:val="22"/>
          <w:szCs w:val="22"/>
        </w:rPr>
        <w:t>77</w:t>
      </w:r>
      <w:r w:rsidRPr="004D2107">
        <w:rPr>
          <w:sz w:val="22"/>
          <w:szCs w:val="22"/>
        </w:rPr>
        <w:t>. Zakona o privrednim društvima (“Sl.glasnik</w:t>
      </w:r>
      <w:r w:rsidR="005D434B" w:rsidRPr="004D2107">
        <w:rPr>
          <w:sz w:val="22"/>
          <w:szCs w:val="22"/>
        </w:rPr>
        <w:t xml:space="preserve"> RS” br. 125 od 22.11.2004.g.), </w:t>
      </w:r>
      <w:r w:rsidRPr="004D2107">
        <w:rPr>
          <w:sz w:val="22"/>
          <w:szCs w:val="22"/>
        </w:rPr>
        <w:t xml:space="preserve">člana 30. </w:t>
      </w:r>
      <w:r w:rsidR="005D434B" w:rsidRPr="004D2107">
        <w:rPr>
          <w:sz w:val="22"/>
          <w:szCs w:val="22"/>
        </w:rPr>
        <w:t xml:space="preserve">Stav 1 i 2 </w:t>
      </w:r>
      <w:r w:rsidRPr="004D2107">
        <w:rPr>
          <w:sz w:val="22"/>
          <w:szCs w:val="22"/>
        </w:rPr>
        <w:t>Ugovora o izmeni i dopuni osn</w:t>
      </w:r>
      <w:r w:rsidR="00530861" w:rsidRPr="004D2107">
        <w:rPr>
          <w:sz w:val="22"/>
          <w:szCs w:val="22"/>
        </w:rPr>
        <w:t>i</w:t>
      </w:r>
      <w:r w:rsidRPr="004D2107">
        <w:rPr>
          <w:sz w:val="22"/>
          <w:szCs w:val="22"/>
        </w:rPr>
        <w:t xml:space="preserve">vačkog akta </w:t>
      </w:r>
      <w:r w:rsidR="00E90334" w:rsidRPr="004D2107">
        <w:rPr>
          <w:sz w:val="22"/>
          <w:szCs w:val="22"/>
        </w:rPr>
        <w:t>od</w:t>
      </w:r>
      <w:r w:rsidRPr="004D2107">
        <w:rPr>
          <w:sz w:val="22"/>
          <w:szCs w:val="22"/>
        </w:rPr>
        <w:t xml:space="preserve"> 26.</w:t>
      </w:r>
      <w:r w:rsidR="00E90334" w:rsidRPr="004D2107">
        <w:rPr>
          <w:sz w:val="22"/>
          <w:szCs w:val="22"/>
        </w:rPr>
        <w:t xml:space="preserve">aprila </w:t>
      </w:r>
      <w:r w:rsidRPr="004D2107">
        <w:rPr>
          <w:sz w:val="22"/>
          <w:szCs w:val="22"/>
        </w:rPr>
        <w:t>2007. godine, Upravni</w:t>
      </w:r>
      <w:r w:rsidR="00E90334" w:rsidRPr="004D2107">
        <w:rPr>
          <w:sz w:val="22"/>
          <w:szCs w:val="22"/>
        </w:rPr>
        <w:t xml:space="preserve"> odbor Kompanije “NOVI DOM” AD, </w:t>
      </w:r>
      <w:r w:rsidRPr="004D2107">
        <w:rPr>
          <w:sz w:val="22"/>
          <w:szCs w:val="22"/>
        </w:rPr>
        <w:t>je na</w:t>
      </w:r>
      <w:r w:rsidR="00E90334" w:rsidRPr="004D2107">
        <w:rPr>
          <w:sz w:val="22"/>
          <w:szCs w:val="22"/>
        </w:rPr>
        <w:t xml:space="preserve"> 21.</w:t>
      </w:r>
      <w:r w:rsidRPr="004D2107">
        <w:rPr>
          <w:sz w:val="22"/>
          <w:szCs w:val="22"/>
        </w:rPr>
        <w:t xml:space="preserve"> sednici održanoj dana </w:t>
      </w:r>
      <w:r w:rsidR="00E90334" w:rsidRPr="004D2107">
        <w:rPr>
          <w:sz w:val="22"/>
          <w:szCs w:val="22"/>
        </w:rPr>
        <w:t>07.09.</w:t>
      </w:r>
      <w:r w:rsidRPr="004D2107">
        <w:rPr>
          <w:sz w:val="22"/>
          <w:szCs w:val="22"/>
        </w:rPr>
        <w:t>200</w:t>
      </w:r>
      <w:r w:rsidR="003104EE" w:rsidRPr="004D2107">
        <w:rPr>
          <w:sz w:val="22"/>
          <w:szCs w:val="22"/>
        </w:rPr>
        <w:t>9.</w:t>
      </w:r>
      <w:r w:rsidRPr="004D2107">
        <w:rPr>
          <w:sz w:val="22"/>
          <w:szCs w:val="22"/>
        </w:rPr>
        <w:t xml:space="preserve">godine doneo odluku o sazivanju </w:t>
      </w:r>
      <w:r w:rsidR="00E90334" w:rsidRPr="004D2107">
        <w:rPr>
          <w:sz w:val="22"/>
          <w:szCs w:val="22"/>
        </w:rPr>
        <w:t>IX</w:t>
      </w:r>
      <w:r w:rsidRPr="004D2107">
        <w:rPr>
          <w:sz w:val="22"/>
          <w:szCs w:val="22"/>
        </w:rPr>
        <w:t xml:space="preserve"> (</w:t>
      </w:r>
      <w:r w:rsidR="00E90334" w:rsidRPr="004D2107">
        <w:rPr>
          <w:sz w:val="22"/>
          <w:szCs w:val="22"/>
        </w:rPr>
        <w:t>van</w:t>
      </w:r>
      <w:r w:rsidR="003104EE" w:rsidRPr="004D2107">
        <w:rPr>
          <w:sz w:val="22"/>
          <w:szCs w:val="22"/>
        </w:rPr>
        <w:t>red</w:t>
      </w:r>
      <w:r w:rsidR="00E90334" w:rsidRPr="004D2107">
        <w:rPr>
          <w:sz w:val="22"/>
          <w:szCs w:val="22"/>
        </w:rPr>
        <w:t>ne</w:t>
      </w:r>
      <w:r w:rsidRPr="004D2107">
        <w:rPr>
          <w:sz w:val="22"/>
          <w:szCs w:val="22"/>
        </w:rPr>
        <w:t>) sednice Skupštine akcionara</w:t>
      </w:r>
      <w:r w:rsidR="00E90334" w:rsidRPr="004D2107">
        <w:rPr>
          <w:sz w:val="22"/>
          <w:szCs w:val="22"/>
        </w:rPr>
        <w:t>.</w:t>
      </w:r>
    </w:p>
    <w:p w:rsidR="00E90334" w:rsidRPr="004D2107" w:rsidRDefault="00E90334" w:rsidP="00530861">
      <w:pPr>
        <w:ind w:firstLine="708"/>
        <w:jc w:val="both"/>
        <w:rPr>
          <w:sz w:val="22"/>
          <w:szCs w:val="22"/>
        </w:rPr>
      </w:pPr>
    </w:p>
    <w:p w:rsidR="00E90334" w:rsidRPr="004D2107" w:rsidRDefault="00292768" w:rsidP="00E90334">
      <w:pPr>
        <w:jc w:val="both"/>
        <w:rPr>
          <w:sz w:val="22"/>
          <w:szCs w:val="22"/>
        </w:rPr>
      </w:pPr>
      <w:r w:rsidRPr="004D2107">
        <w:rPr>
          <w:sz w:val="22"/>
          <w:szCs w:val="22"/>
        </w:rPr>
        <w:t xml:space="preserve">Sednica će se održati </w:t>
      </w:r>
      <w:r w:rsidR="00E90334" w:rsidRPr="004D2107">
        <w:rPr>
          <w:sz w:val="22"/>
          <w:szCs w:val="22"/>
        </w:rPr>
        <w:t>09.10.</w:t>
      </w:r>
      <w:r w:rsidRPr="004D2107">
        <w:rPr>
          <w:sz w:val="22"/>
          <w:szCs w:val="22"/>
        </w:rPr>
        <w:t>200</w:t>
      </w:r>
      <w:r w:rsidR="00530861" w:rsidRPr="004D2107">
        <w:rPr>
          <w:sz w:val="22"/>
          <w:szCs w:val="22"/>
        </w:rPr>
        <w:t>9</w:t>
      </w:r>
      <w:r w:rsidRPr="004D2107">
        <w:rPr>
          <w:sz w:val="22"/>
          <w:szCs w:val="22"/>
        </w:rPr>
        <w:t xml:space="preserve">. godine, sa početkom u </w:t>
      </w:r>
      <w:r w:rsidR="00311F39" w:rsidRPr="004D2107">
        <w:rPr>
          <w:sz w:val="22"/>
          <w:szCs w:val="22"/>
        </w:rPr>
        <w:t>12</w:t>
      </w:r>
      <w:r w:rsidRPr="004D2107">
        <w:rPr>
          <w:sz w:val="22"/>
          <w:szCs w:val="22"/>
        </w:rPr>
        <w:t xml:space="preserve">,00 časova u </w:t>
      </w:r>
      <w:r w:rsidR="00530861" w:rsidRPr="004D2107">
        <w:rPr>
          <w:sz w:val="22"/>
          <w:szCs w:val="22"/>
        </w:rPr>
        <w:t>poslovnim</w:t>
      </w:r>
      <w:r w:rsidRPr="004D2107">
        <w:rPr>
          <w:sz w:val="22"/>
          <w:szCs w:val="22"/>
        </w:rPr>
        <w:t xml:space="preserve">  prostorijama u Beogradu, ul. </w:t>
      </w:r>
      <w:r w:rsidR="00530861" w:rsidRPr="004D2107">
        <w:rPr>
          <w:sz w:val="22"/>
          <w:szCs w:val="22"/>
        </w:rPr>
        <w:t>Kralja Milana 16/IV.</w:t>
      </w:r>
    </w:p>
    <w:p w:rsidR="00E90334" w:rsidRPr="004D2107" w:rsidRDefault="00E90334" w:rsidP="00E90334">
      <w:pPr>
        <w:jc w:val="both"/>
        <w:rPr>
          <w:sz w:val="22"/>
          <w:szCs w:val="22"/>
        </w:rPr>
      </w:pPr>
    </w:p>
    <w:p w:rsidR="00292768" w:rsidRPr="004D2107" w:rsidRDefault="00292768" w:rsidP="00E90334">
      <w:pPr>
        <w:jc w:val="both"/>
        <w:rPr>
          <w:sz w:val="22"/>
          <w:szCs w:val="22"/>
        </w:rPr>
      </w:pPr>
      <w:r w:rsidRPr="004D2107">
        <w:rPr>
          <w:sz w:val="22"/>
          <w:szCs w:val="22"/>
        </w:rPr>
        <w:t xml:space="preserve">Za sednicu </w:t>
      </w:r>
      <w:r w:rsidR="00E90334" w:rsidRPr="004D2107">
        <w:rPr>
          <w:sz w:val="22"/>
          <w:szCs w:val="22"/>
        </w:rPr>
        <w:t>je utvrđen</w:t>
      </w:r>
      <w:r w:rsidRPr="004D2107">
        <w:rPr>
          <w:sz w:val="22"/>
          <w:szCs w:val="22"/>
        </w:rPr>
        <w:t xml:space="preserve"> sledeći</w:t>
      </w:r>
    </w:p>
    <w:p w:rsidR="00E90334" w:rsidRPr="004D2107" w:rsidRDefault="00292768" w:rsidP="00465468">
      <w:pPr>
        <w:jc w:val="center"/>
        <w:rPr>
          <w:b/>
          <w:sz w:val="22"/>
          <w:szCs w:val="22"/>
        </w:rPr>
      </w:pPr>
      <w:r w:rsidRPr="004D2107">
        <w:rPr>
          <w:b/>
          <w:sz w:val="22"/>
          <w:szCs w:val="22"/>
        </w:rPr>
        <w:t xml:space="preserve">D </w:t>
      </w:r>
      <w:r w:rsidR="00E90334" w:rsidRPr="004D2107">
        <w:rPr>
          <w:b/>
          <w:sz w:val="22"/>
          <w:szCs w:val="22"/>
        </w:rPr>
        <w:t>N E V N I</w:t>
      </w:r>
      <w:r w:rsidR="00530861" w:rsidRPr="004D2107">
        <w:rPr>
          <w:b/>
          <w:sz w:val="22"/>
          <w:szCs w:val="22"/>
        </w:rPr>
        <w:t xml:space="preserve">  </w:t>
      </w:r>
      <w:r w:rsidR="00E90334" w:rsidRPr="004D2107">
        <w:rPr>
          <w:b/>
          <w:sz w:val="22"/>
          <w:szCs w:val="22"/>
        </w:rPr>
        <w:t xml:space="preserve"> R E D</w:t>
      </w:r>
    </w:p>
    <w:p w:rsidR="00292768" w:rsidRPr="004D2107" w:rsidRDefault="00292768" w:rsidP="00465468">
      <w:pPr>
        <w:jc w:val="center"/>
        <w:rPr>
          <w:b/>
          <w:sz w:val="22"/>
          <w:szCs w:val="22"/>
        </w:rPr>
      </w:pPr>
      <w:r w:rsidRPr="004D2107">
        <w:rPr>
          <w:b/>
          <w:sz w:val="22"/>
          <w:szCs w:val="22"/>
        </w:rPr>
        <w:t xml:space="preserve"> </w:t>
      </w:r>
    </w:p>
    <w:p w:rsidR="00FA0432" w:rsidRPr="004D2107" w:rsidRDefault="00542769" w:rsidP="00542769">
      <w:pPr>
        <w:jc w:val="both"/>
        <w:rPr>
          <w:iCs/>
          <w:sz w:val="22"/>
          <w:szCs w:val="22"/>
        </w:rPr>
      </w:pPr>
      <w:r w:rsidRPr="004D2107">
        <w:rPr>
          <w:iCs/>
          <w:sz w:val="22"/>
          <w:szCs w:val="22"/>
        </w:rPr>
        <w:t>1.</w:t>
      </w:r>
      <w:r w:rsidR="00FA0432" w:rsidRPr="004D2107">
        <w:rPr>
          <w:iCs/>
          <w:sz w:val="22"/>
          <w:szCs w:val="22"/>
        </w:rPr>
        <w:t>Razmatranje Zapisnika sa VII</w:t>
      </w:r>
      <w:r w:rsidRPr="004D2107">
        <w:rPr>
          <w:iCs/>
          <w:sz w:val="22"/>
          <w:szCs w:val="22"/>
        </w:rPr>
        <w:t>I</w:t>
      </w:r>
      <w:r w:rsidR="00FA0432" w:rsidRPr="004D2107">
        <w:rPr>
          <w:iCs/>
          <w:sz w:val="22"/>
          <w:szCs w:val="22"/>
        </w:rPr>
        <w:t xml:space="preserve"> (</w:t>
      </w:r>
      <w:r w:rsidRPr="004D2107">
        <w:rPr>
          <w:iCs/>
          <w:sz w:val="22"/>
          <w:szCs w:val="22"/>
        </w:rPr>
        <w:t>redovne</w:t>
      </w:r>
      <w:r w:rsidR="00FA0432" w:rsidRPr="004D2107">
        <w:rPr>
          <w:iCs/>
          <w:sz w:val="22"/>
          <w:szCs w:val="22"/>
        </w:rPr>
        <w:t xml:space="preserve">) sednice Skupštine akcionara, održane dana </w:t>
      </w:r>
      <w:r w:rsidRPr="004D2107">
        <w:rPr>
          <w:iCs/>
          <w:sz w:val="22"/>
          <w:szCs w:val="22"/>
        </w:rPr>
        <w:t>29.06</w:t>
      </w:r>
      <w:r w:rsidR="00FA0432" w:rsidRPr="004D2107">
        <w:rPr>
          <w:iCs/>
          <w:sz w:val="22"/>
          <w:szCs w:val="22"/>
        </w:rPr>
        <w:t>.2009. godine</w:t>
      </w:r>
      <w:r w:rsidRPr="004D2107">
        <w:rPr>
          <w:iCs/>
          <w:sz w:val="22"/>
          <w:szCs w:val="22"/>
        </w:rPr>
        <w:t xml:space="preserve"> i donošenje Odluke;</w:t>
      </w:r>
    </w:p>
    <w:p w:rsidR="00292768" w:rsidRPr="004D2107" w:rsidRDefault="00542769" w:rsidP="00542769">
      <w:pPr>
        <w:jc w:val="both"/>
        <w:rPr>
          <w:iCs/>
          <w:sz w:val="22"/>
          <w:szCs w:val="22"/>
        </w:rPr>
      </w:pPr>
      <w:r w:rsidRPr="004D2107">
        <w:rPr>
          <w:iCs/>
          <w:sz w:val="22"/>
          <w:szCs w:val="22"/>
        </w:rPr>
        <w:t>2.Donošenje odluke o raspolaganju imovinom velike vrednosti-kupovina nepokretnosti i udela u privrednim društvima.</w:t>
      </w:r>
    </w:p>
    <w:p w:rsidR="00542769" w:rsidRPr="004D2107" w:rsidRDefault="00542769" w:rsidP="00542769">
      <w:pPr>
        <w:jc w:val="both"/>
        <w:rPr>
          <w:iCs/>
          <w:sz w:val="22"/>
          <w:szCs w:val="22"/>
        </w:rPr>
      </w:pPr>
    </w:p>
    <w:p w:rsidR="00542769" w:rsidRPr="004D2107" w:rsidRDefault="00542769" w:rsidP="00542769">
      <w:pPr>
        <w:jc w:val="both"/>
        <w:rPr>
          <w:sz w:val="22"/>
          <w:szCs w:val="22"/>
        </w:rPr>
      </w:pPr>
      <w:r w:rsidRPr="004D2107">
        <w:rPr>
          <w:sz w:val="22"/>
          <w:szCs w:val="22"/>
        </w:rPr>
        <w:t>M</w:t>
      </w:r>
      <w:r w:rsidR="00292768" w:rsidRPr="004D2107">
        <w:rPr>
          <w:sz w:val="22"/>
          <w:szCs w:val="22"/>
        </w:rPr>
        <w:t>aterijal za sve tačke dnevnog reda</w:t>
      </w:r>
      <w:r w:rsidR="00BF16A2" w:rsidRPr="004D2107">
        <w:rPr>
          <w:sz w:val="22"/>
          <w:szCs w:val="22"/>
        </w:rPr>
        <w:t xml:space="preserve"> </w:t>
      </w:r>
      <w:r w:rsidRPr="004D2107">
        <w:rPr>
          <w:sz w:val="22"/>
          <w:szCs w:val="22"/>
        </w:rPr>
        <w:t>se nalazi u</w:t>
      </w:r>
      <w:r w:rsidR="00292768" w:rsidRPr="004D2107">
        <w:rPr>
          <w:sz w:val="22"/>
          <w:szCs w:val="22"/>
        </w:rPr>
        <w:t xml:space="preserve"> Pravnom sektoru Kompanije “N</w:t>
      </w:r>
      <w:r w:rsidRPr="004D2107">
        <w:rPr>
          <w:sz w:val="22"/>
          <w:szCs w:val="22"/>
        </w:rPr>
        <w:t>ovi</w:t>
      </w:r>
      <w:r w:rsidR="00292768" w:rsidRPr="004D2107">
        <w:rPr>
          <w:sz w:val="22"/>
          <w:szCs w:val="22"/>
        </w:rPr>
        <w:t xml:space="preserve"> D</w:t>
      </w:r>
      <w:r w:rsidRPr="004D2107">
        <w:rPr>
          <w:sz w:val="22"/>
          <w:szCs w:val="22"/>
        </w:rPr>
        <w:t>om” AD u ul. Bačvanska br. 21</w:t>
      </w:r>
      <w:r w:rsidR="00292768" w:rsidRPr="004D2107">
        <w:rPr>
          <w:sz w:val="22"/>
          <w:szCs w:val="22"/>
        </w:rPr>
        <w:t xml:space="preserve"> Beograd</w:t>
      </w:r>
      <w:r w:rsidRPr="004D2107">
        <w:rPr>
          <w:sz w:val="22"/>
          <w:szCs w:val="22"/>
        </w:rPr>
        <w:t xml:space="preserve"> i isti</w:t>
      </w:r>
      <w:r w:rsidR="00292768" w:rsidRPr="004D2107">
        <w:rPr>
          <w:sz w:val="22"/>
          <w:szCs w:val="22"/>
        </w:rPr>
        <w:t xml:space="preserve"> </w:t>
      </w:r>
      <w:r w:rsidRPr="004D2107">
        <w:rPr>
          <w:sz w:val="22"/>
          <w:szCs w:val="22"/>
        </w:rPr>
        <w:t xml:space="preserve">se može razgledati </w:t>
      </w:r>
      <w:r w:rsidR="00292768" w:rsidRPr="004D2107">
        <w:rPr>
          <w:sz w:val="22"/>
          <w:szCs w:val="22"/>
        </w:rPr>
        <w:t xml:space="preserve">svakog radnog dana </w:t>
      </w:r>
      <w:r w:rsidRPr="004D2107">
        <w:rPr>
          <w:sz w:val="22"/>
          <w:szCs w:val="22"/>
        </w:rPr>
        <w:t>do dana održavanja sednice u vremenu od</w:t>
      </w:r>
      <w:r w:rsidR="00292768" w:rsidRPr="004D2107">
        <w:rPr>
          <w:sz w:val="22"/>
          <w:szCs w:val="22"/>
        </w:rPr>
        <w:t xml:space="preserve"> 08,00 do 16,00 časova.</w:t>
      </w:r>
    </w:p>
    <w:p w:rsidR="00542769" w:rsidRPr="004D2107" w:rsidRDefault="00542769" w:rsidP="00A43E24">
      <w:pPr>
        <w:ind w:firstLine="708"/>
        <w:jc w:val="both"/>
        <w:rPr>
          <w:sz w:val="22"/>
          <w:szCs w:val="22"/>
        </w:rPr>
      </w:pPr>
      <w:r w:rsidRPr="004D2107">
        <w:rPr>
          <w:sz w:val="22"/>
          <w:szCs w:val="22"/>
        </w:rPr>
        <w:t>Dan za utvrđivanje liste akcionara je 28.09.2009. godine.</w:t>
      </w:r>
    </w:p>
    <w:p w:rsidR="00C52382" w:rsidRPr="004D2107" w:rsidRDefault="00542769" w:rsidP="00A43E24">
      <w:pPr>
        <w:ind w:firstLine="708"/>
        <w:jc w:val="both"/>
        <w:rPr>
          <w:sz w:val="22"/>
          <w:szCs w:val="22"/>
        </w:rPr>
      </w:pPr>
      <w:r w:rsidRPr="004D2107">
        <w:rPr>
          <w:sz w:val="22"/>
          <w:szCs w:val="22"/>
        </w:rPr>
        <w:t>Davanje zastupničke izjave se isključuje.</w:t>
      </w:r>
    </w:p>
    <w:p w:rsidR="00542769" w:rsidRPr="004D2107" w:rsidRDefault="00A43E24" w:rsidP="00A43E24">
      <w:pPr>
        <w:ind w:firstLine="360"/>
        <w:jc w:val="both"/>
        <w:rPr>
          <w:rFonts w:eastAsia="Times New Roman"/>
          <w:iCs/>
          <w:sz w:val="22"/>
          <w:szCs w:val="22"/>
        </w:rPr>
      </w:pPr>
      <w:r w:rsidRPr="004D2107">
        <w:rPr>
          <w:sz w:val="22"/>
          <w:szCs w:val="22"/>
        </w:rPr>
        <w:t xml:space="preserve">      </w:t>
      </w:r>
      <w:r w:rsidR="00C52382" w:rsidRPr="004D2107">
        <w:rPr>
          <w:sz w:val="22"/>
          <w:szCs w:val="22"/>
        </w:rPr>
        <w:t xml:space="preserve">Obaveštavaju se akcionari da će se </w:t>
      </w:r>
      <w:r w:rsidR="00C52382" w:rsidRPr="004D2107">
        <w:rPr>
          <w:rFonts w:eastAsia="Times New Roman"/>
          <w:iCs/>
          <w:sz w:val="22"/>
          <w:szCs w:val="22"/>
        </w:rPr>
        <w:t xml:space="preserve">prijavljivanje prisustva na sednici Skupštine akcionara vršiti </w:t>
      </w:r>
      <w:r w:rsidRPr="004D2107">
        <w:rPr>
          <w:rFonts w:eastAsia="Times New Roman"/>
          <w:iCs/>
          <w:sz w:val="22"/>
          <w:szCs w:val="22"/>
        </w:rPr>
        <w:t>0</w:t>
      </w:r>
      <w:r w:rsidR="00C52382" w:rsidRPr="004D2107">
        <w:rPr>
          <w:rFonts w:eastAsia="Times New Roman"/>
          <w:iCs/>
          <w:sz w:val="22"/>
          <w:szCs w:val="22"/>
        </w:rPr>
        <w:t>9.</w:t>
      </w:r>
      <w:r w:rsidRPr="004D2107">
        <w:rPr>
          <w:rFonts w:eastAsia="Times New Roman"/>
          <w:iCs/>
          <w:sz w:val="22"/>
          <w:szCs w:val="22"/>
        </w:rPr>
        <w:t>10</w:t>
      </w:r>
      <w:r w:rsidR="00C52382" w:rsidRPr="004D2107">
        <w:rPr>
          <w:rFonts w:eastAsia="Times New Roman"/>
          <w:iCs/>
          <w:sz w:val="22"/>
          <w:szCs w:val="22"/>
        </w:rPr>
        <w:t xml:space="preserve">.2009. godine </w:t>
      </w:r>
      <w:r w:rsidRPr="004D2107">
        <w:rPr>
          <w:rFonts w:eastAsia="Times New Roman"/>
          <w:iCs/>
          <w:sz w:val="22"/>
          <w:szCs w:val="22"/>
        </w:rPr>
        <w:t>od 11,00 časova</w:t>
      </w:r>
      <w:r w:rsidR="00C52382" w:rsidRPr="004D2107">
        <w:rPr>
          <w:rFonts w:eastAsia="Times New Roman"/>
          <w:iCs/>
          <w:sz w:val="22"/>
          <w:szCs w:val="22"/>
        </w:rPr>
        <w:t>;</w:t>
      </w:r>
    </w:p>
    <w:p w:rsidR="0036195C" w:rsidRDefault="00292768" w:rsidP="000C058C">
      <w:pPr>
        <w:ind w:firstLine="708"/>
        <w:jc w:val="both"/>
        <w:rPr>
          <w:sz w:val="22"/>
          <w:szCs w:val="22"/>
        </w:rPr>
      </w:pPr>
      <w:r w:rsidRPr="004D2107">
        <w:rPr>
          <w:sz w:val="22"/>
          <w:szCs w:val="22"/>
        </w:rPr>
        <w:t>Na Skupštini akcionara akcionar glasa lično ili preko punomoćnik</w:t>
      </w:r>
      <w:r w:rsidR="00A43E24" w:rsidRPr="004D2107">
        <w:rPr>
          <w:sz w:val="22"/>
          <w:szCs w:val="22"/>
        </w:rPr>
        <w:t>a.</w:t>
      </w:r>
      <w:r w:rsidR="00EC356A" w:rsidRPr="004D2107">
        <w:rPr>
          <w:sz w:val="22"/>
          <w:szCs w:val="22"/>
        </w:rPr>
        <w:t xml:space="preserve"> Akcionar može dati punomoćje u pisanoj formi određenom licu za zastupanje, sa određivanjem njegovog punog imena i podacima o broju, vrsti i klasi posedovanih akcija za koje se daje punomoćje. Punomoćje se, u slučaju odlaganja, može iskoristiti i za ponovljenu Skupštinu. </w:t>
      </w:r>
      <w:r w:rsidR="000C058C" w:rsidRPr="004D2107">
        <w:rPr>
          <w:sz w:val="22"/>
          <w:szCs w:val="22"/>
        </w:rPr>
        <w:t>Punomoćje se dostavlja u sedište Kompanije najmanje 3 (tri) dana pre održavanja Skupštine.</w:t>
      </w:r>
    </w:p>
    <w:p w:rsidR="00C859B1" w:rsidRPr="004D2107" w:rsidRDefault="00C859B1" w:rsidP="000C058C">
      <w:pPr>
        <w:ind w:firstLine="708"/>
        <w:jc w:val="both"/>
        <w:rPr>
          <w:sz w:val="22"/>
          <w:szCs w:val="22"/>
        </w:rPr>
      </w:pPr>
    </w:p>
    <w:p w:rsidR="0036195C" w:rsidRPr="004D2107" w:rsidRDefault="0036195C" w:rsidP="0036195C">
      <w:pPr>
        <w:jc w:val="center"/>
        <w:rPr>
          <w:rFonts w:eastAsia="Times New Roman"/>
          <w:b/>
          <w:iCs/>
          <w:sz w:val="22"/>
          <w:szCs w:val="22"/>
        </w:rPr>
      </w:pPr>
      <w:r w:rsidRPr="004D2107">
        <w:rPr>
          <w:rFonts w:eastAsia="Times New Roman"/>
          <w:b/>
          <w:iCs/>
          <w:sz w:val="22"/>
          <w:szCs w:val="22"/>
        </w:rPr>
        <w:t>OBAVEŠTENJE  AKCIONARIMA</w:t>
      </w:r>
    </w:p>
    <w:p w:rsidR="000C058C" w:rsidRPr="004D2107" w:rsidRDefault="000C058C" w:rsidP="0036195C">
      <w:pPr>
        <w:jc w:val="center"/>
        <w:rPr>
          <w:rFonts w:eastAsia="Times New Roman"/>
          <w:b/>
          <w:iCs/>
          <w:sz w:val="22"/>
          <w:szCs w:val="22"/>
        </w:rPr>
      </w:pPr>
    </w:p>
    <w:p w:rsidR="0036195C" w:rsidRPr="004D2107" w:rsidRDefault="0036195C" w:rsidP="0036195C">
      <w:pPr>
        <w:ind w:firstLine="709"/>
        <w:jc w:val="both"/>
        <w:rPr>
          <w:rFonts w:eastAsia="Times New Roman"/>
          <w:bCs/>
          <w:iCs/>
          <w:sz w:val="22"/>
          <w:szCs w:val="22"/>
        </w:rPr>
      </w:pPr>
      <w:r w:rsidRPr="004D2107">
        <w:rPr>
          <w:rFonts w:eastAsia="Times New Roman"/>
          <w:iCs/>
          <w:sz w:val="22"/>
          <w:szCs w:val="22"/>
        </w:rPr>
        <w:t xml:space="preserve">U skladu sa odredbama člana 443. stavovi 2 i 3 i člana 444. Zakona o privrednim društvima Kompanija “Novi Dom”AD  obaveštava akcionare o njihovim pravima prilikom odlučivanja o predlogu Upravnog odbora da Skupština akcionara, radi kupovine nepokretnosti u cilju poboljšanja i unapređenja daljeg poslovanja i razvoja Kompanije donese </w:t>
      </w:r>
      <w:r w:rsidRPr="004D2107">
        <w:rPr>
          <w:rFonts w:eastAsia="Times New Roman"/>
          <w:bCs/>
          <w:iCs/>
          <w:sz w:val="22"/>
          <w:szCs w:val="22"/>
        </w:rPr>
        <w:t xml:space="preserve">Odluku o raspolaganju imovinom velike vrednosti- </w:t>
      </w:r>
      <w:r w:rsidR="00BB1EB4" w:rsidRPr="004D2107">
        <w:rPr>
          <w:rFonts w:eastAsia="Times New Roman"/>
          <w:bCs/>
          <w:iCs/>
          <w:sz w:val="22"/>
          <w:szCs w:val="22"/>
        </w:rPr>
        <w:t>kupovina nepokkretnosti i udela u privrednim društvima;</w:t>
      </w:r>
    </w:p>
    <w:p w:rsidR="00BB1EB4" w:rsidRPr="004D2107" w:rsidRDefault="00BB1EB4" w:rsidP="0036195C">
      <w:pPr>
        <w:ind w:firstLine="709"/>
        <w:jc w:val="both"/>
        <w:rPr>
          <w:rFonts w:eastAsia="Times New Roman"/>
          <w:bCs/>
          <w:iCs/>
          <w:sz w:val="22"/>
          <w:szCs w:val="22"/>
        </w:rPr>
      </w:pPr>
    </w:p>
    <w:p w:rsidR="0036195C" w:rsidRPr="004D2107" w:rsidRDefault="0036195C" w:rsidP="0036195C">
      <w:pPr>
        <w:jc w:val="both"/>
        <w:rPr>
          <w:rFonts w:eastAsia="Times New Roman"/>
          <w:b/>
          <w:bCs/>
          <w:iCs/>
          <w:sz w:val="22"/>
          <w:szCs w:val="22"/>
        </w:rPr>
      </w:pPr>
      <w:r w:rsidRPr="004D2107">
        <w:rPr>
          <w:rFonts w:eastAsia="Times New Roman"/>
          <w:b/>
          <w:bCs/>
          <w:iCs/>
          <w:sz w:val="22"/>
          <w:szCs w:val="22"/>
        </w:rPr>
        <w:t>Prava akcionara su sledeća:</w:t>
      </w:r>
    </w:p>
    <w:p w:rsidR="00BB1EB4" w:rsidRPr="004D2107" w:rsidRDefault="00BB1EB4" w:rsidP="0036195C">
      <w:pPr>
        <w:jc w:val="both"/>
        <w:rPr>
          <w:rFonts w:eastAsia="Times New Roman"/>
          <w:b/>
          <w:bCs/>
          <w:iCs/>
          <w:sz w:val="22"/>
          <w:szCs w:val="22"/>
        </w:rPr>
      </w:pPr>
    </w:p>
    <w:p w:rsidR="0036195C" w:rsidRPr="004D2107" w:rsidRDefault="0036195C" w:rsidP="0036195C">
      <w:pPr>
        <w:jc w:val="both"/>
        <w:rPr>
          <w:rFonts w:eastAsia="Times New Roman"/>
          <w:iCs/>
          <w:sz w:val="22"/>
          <w:szCs w:val="22"/>
        </w:rPr>
      </w:pPr>
      <w:r w:rsidRPr="004D2107">
        <w:rPr>
          <w:rFonts w:eastAsia="Times New Roman"/>
          <w:b/>
          <w:bCs/>
          <w:iCs/>
          <w:sz w:val="22"/>
          <w:szCs w:val="22"/>
        </w:rPr>
        <w:t>a/</w:t>
      </w:r>
      <w:r w:rsidRPr="004D2107">
        <w:rPr>
          <w:rFonts w:eastAsia="Times New Roman"/>
          <w:iCs/>
          <w:sz w:val="22"/>
          <w:szCs w:val="22"/>
        </w:rPr>
        <w:t>Akcionar može da traži od Društva plaćanje iznosa jednakog tržišnoj vrednosti njegovih akcija, ako glasa protiv ili se uzdrži od glasanja za posao raspolaganja imovinom velike vrednosti, o čemu ima pravo glasa.</w:t>
      </w:r>
    </w:p>
    <w:p w:rsidR="0036195C" w:rsidRPr="004D2107" w:rsidRDefault="0036195C" w:rsidP="0036195C">
      <w:pPr>
        <w:jc w:val="both"/>
        <w:rPr>
          <w:rFonts w:eastAsia="Times New Roman"/>
          <w:iCs/>
          <w:sz w:val="22"/>
          <w:szCs w:val="22"/>
        </w:rPr>
      </w:pPr>
      <w:r w:rsidRPr="004D2107">
        <w:rPr>
          <w:rFonts w:eastAsia="Times New Roman"/>
          <w:b/>
          <w:bCs/>
          <w:iCs/>
          <w:sz w:val="22"/>
          <w:szCs w:val="22"/>
        </w:rPr>
        <w:t>b/</w:t>
      </w:r>
      <w:r w:rsidRPr="004D2107">
        <w:rPr>
          <w:rFonts w:eastAsia="Times New Roman"/>
          <w:iCs/>
          <w:sz w:val="22"/>
          <w:szCs w:val="22"/>
        </w:rPr>
        <w:t>Akcionar, koji ima prava iz tačke a. ovog obaveštenja  ne može osporavati Odluku Društva na kojoj zasniva svoje pravo, osim ako je ta Odluka prevarna ili ako je protivna zakonu ili predstavlja povredu člana 32. Zakona o privrednim društvima.</w:t>
      </w:r>
    </w:p>
    <w:p w:rsidR="0036195C" w:rsidRPr="004D2107" w:rsidRDefault="0036195C" w:rsidP="0036195C">
      <w:pPr>
        <w:jc w:val="both"/>
        <w:rPr>
          <w:rFonts w:eastAsia="Times New Roman"/>
          <w:iCs/>
          <w:sz w:val="22"/>
          <w:szCs w:val="22"/>
        </w:rPr>
      </w:pPr>
      <w:r w:rsidRPr="004D2107">
        <w:rPr>
          <w:rFonts w:eastAsia="Times New Roman"/>
          <w:b/>
          <w:bCs/>
          <w:iCs/>
          <w:sz w:val="22"/>
          <w:szCs w:val="22"/>
        </w:rPr>
        <w:t>c</w:t>
      </w:r>
      <w:r w:rsidRPr="004D2107">
        <w:rPr>
          <w:rFonts w:eastAsia="Times New Roman"/>
          <w:iCs/>
          <w:sz w:val="22"/>
          <w:szCs w:val="22"/>
        </w:rPr>
        <w:t>/Tržišna vrednost akcija iz tačke a</w:t>
      </w:r>
      <w:r w:rsidR="00BB1EB4" w:rsidRPr="004D2107">
        <w:rPr>
          <w:rFonts w:eastAsia="Times New Roman"/>
          <w:iCs/>
          <w:sz w:val="22"/>
          <w:szCs w:val="22"/>
        </w:rPr>
        <w:t>.</w:t>
      </w:r>
      <w:r w:rsidRPr="004D2107">
        <w:rPr>
          <w:rFonts w:eastAsia="Times New Roman"/>
          <w:iCs/>
          <w:sz w:val="22"/>
          <w:szCs w:val="22"/>
        </w:rPr>
        <w:t xml:space="preserve"> ovog obaveštenja računa se na dan kada je doneta predmetna odluka Društva na Skupštini akcionara, ne uzimajući u obzir bilo kakvo očekivano povećanje ili smanjenje vrednosti </w:t>
      </w:r>
      <w:r w:rsidRPr="004D2107">
        <w:rPr>
          <w:rFonts w:eastAsia="Times New Roman"/>
          <w:iCs/>
          <w:sz w:val="22"/>
          <w:szCs w:val="22"/>
        </w:rPr>
        <w:lastRenderedPageBreak/>
        <w:t>kao posledicu te Odluke.</w:t>
      </w:r>
    </w:p>
    <w:p w:rsidR="0036195C" w:rsidRPr="004D2107" w:rsidRDefault="0036195C" w:rsidP="0036195C">
      <w:pPr>
        <w:jc w:val="both"/>
        <w:rPr>
          <w:rFonts w:eastAsia="Times New Roman"/>
          <w:iCs/>
          <w:sz w:val="22"/>
          <w:szCs w:val="22"/>
        </w:rPr>
      </w:pPr>
      <w:r w:rsidRPr="004D2107">
        <w:rPr>
          <w:rFonts w:eastAsia="Times New Roman"/>
          <w:b/>
          <w:bCs/>
          <w:iCs/>
          <w:sz w:val="22"/>
          <w:szCs w:val="22"/>
        </w:rPr>
        <w:t>d</w:t>
      </w:r>
      <w:r w:rsidRPr="004D2107">
        <w:rPr>
          <w:rFonts w:eastAsia="Times New Roman"/>
          <w:iCs/>
          <w:sz w:val="22"/>
          <w:szCs w:val="22"/>
        </w:rPr>
        <w:t>/Akcionar Društva koji namerava da koristi svoje pravo na traženje otkupa akcija iz tačke a. ovog obaveštenja, dužan je da pre odlučivanja na sednici Skupštine uputi Društvu pisano obaveštenje o nameri da koristi to pravo ako se na Skupštini donese  predmetna Odluka. Akcionar koji ne uputi ovo obaveštenje prekluzivnom roku od 30 dana ili koji glasa za predloženu Odluku nema pravo na otkup akcija u skladu sa zakonom.</w:t>
      </w:r>
    </w:p>
    <w:p w:rsidR="0036195C" w:rsidRPr="004D2107" w:rsidRDefault="0036195C" w:rsidP="0036195C">
      <w:pPr>
        <w:jc w:val="both"/>
        <w:rPr>
          <w:rFonts w:eastAsia="Times New Roman"/>
          <w:iCs/>
          <w:sz w:val="22"/>
          <w:szCs w:val="22"/>
        </w:rPr>
      </w:pPr>
      <w:r w:rsidRPr="004D2107">
        <w:rPr>
          <w:rFonts w:eastAsia="Times New Roman"/>
          <w:b/>
          <w:bCs/>
          <w:iCs/>
          <w:sz w:val="22"/>
          <w:szCs w:val="22"/>
        </w:rPr>
        <w:t>e</w:t>
      </w:r>
      <w:r w:rsidRPr="004D2107">
        <w:rPr>
          <w:rFonts w:eastAsia="Times New Roman"/>
          <w:iCs/>
          <w:sz w:val="22"/>
          <w:szCs w:val="22"/>
        </w:rPr>
        <w:t>/Ako je Odluka na kojoj se zasnivaju prava iz tačke a. ovog obaveštenja usvojena na Skupštini akcionara, akcionari koji su podneli obaveštenje o nameri traženja otkupa akcija od Društva u skladu sa tačkom d. ovog obaveštenja, dužni su da pošalju Društvu pisani zahtev za otkup akcija sa navođenjem svog imena, odnosno  poslovnog imena, prebivališta, odnosno sedišta i broja i klase akcija čiji se otkup zahteva, u roku od 30 dana od dana donošenja Odluke Skupštine.</w:t>
      </w:r>
    </w:p>
    <w:p w:rsidR="0036195C" w:rsidRPr="004D2107" w:rsidRDefault="0036195C" w:rsidP="0036195C">
      <w:pPr>
        <w:jc w:val="both"/>
        <w:rPr>
          <w:rFonts w:eastAsia="Times New Roman"/>
          <w:iCs/>
          <w:sz w:val="22"/>
          <w:szCs w:val="22"/>
        </w:rPr>
      </w:pPr>
      <w:r w:rsidRPr="004D2107">
        <w:rPr>
          <w:rFonts w:eastAsia="Times New Roman"/>
          <w:b/>
          <w:bCs/>
          <w:iCs/>
          <w:sz w:val="22"/>
          <w:szCs w:val="22"/>
        </w:rPr>
        <w:t>f</w:t>
      </w:r>
      <w:r w:rsidRPr="004D2107">
        <w:rPr>
          <w:rFonts w:eastAsia="Times New Roman"/>
          <w:iCs/>
          <w:sz w:val="22"/>
          <w:szCs w:val="22"/>
        </w:rPr>
        <w:t>/Po prijemu zahteva akcionara iz tačke e. ovog obaveštanja, Kompanija “NOVI DOM” AD. Beograd, plaća akcije u vrednosti za koju veruje da je tržišna vrednost, u roku od 30 dana od dana prijema zahteva.</w:t>
      </w:r>
    </w:p>
    <w:p w:rsidR="0036195C" w:rsidRPr="004D2107" w:rsidRDefault="0036195C" w:rsidP="0036195C">
      <w:pPr>
        <w:jc w:val="both"/>
        <w:rPr>
          <w:rFonts w:eastAsia="Times New Roman"/>
          <w:iCs/>
          <w:sz w:val="22"/>
          <w:szCs w:val="22"/>
        </w:rPr>
      </w:pPr>
      <w:r w:rsidRPr="004D2107">
        <w:rPr>
          <w:rFonts w:eastAsia="Times New Roman"/>
          <w:b/>
          <w:bCs/>
          <w:iCs/>
          <w:sz w:val="22"/>
          <w:szCs w:val="22"/>
        </w:rPr>
        <w:t>g</w:t>
      </w:r>
      <w:r w:rsidRPr="004D2107">
        <w:rPr>
          <w:rFonts w:eastAsia="Times New Roman"/>
          <w:iCs/>
          <w:sz w:val="22"/>
          <w:szCs w:val="22"/>
        </w:rPr>
        <w:t>/Ako se akcionaru isplate iznosi na koje ima pravo u vezi sa tačkom a. ovog obaveštenja, a akcionar smatra da je plaćeni iznos niži od tržišne vrednosti akcija utvrđene u skladu sa zakonom ili ako Društvo propusti da izvrši plaćanje naknade, ima pravo da podnese zahtev za procenu vrednosti akcija od strane nadležnog suda, podnošenjem takvog zahteva sudu u roku od 30 dana od dana isplate ili od dana docnje u isplati.</w:t>
      </w:r>
    </w:p>
    <w:p w:rsidR="0036195C" w:rsidRPr="004D2107" w:rsidRDefault="0036195C" w:rsidP="0036195C">
      <w:pPr>
        <w:jc w:val="both"/>
        <w:rPr>
          <w:rFonts w:eastAsia="Times New Roman"/>
          <w:iCs/>
          <w:sz w:val="22"/>
          <w:szCs w:val="22"/>
        </w:rPr>
      </w:pPr>
      <w:r w:rsidRPr="004D2107">
        <w:rPr>
          <w:rFonts w:eastAsia="Times New Roman"/>
          <w:b/>
          <w:bCs/>
          <w:iCs/>
          <w:sz w:val="22"/>
          <w:szCs w:val="22"/>
        </w:rPr>
        <w:t>h</w:t>
      </w:r>
      <w:r w:rsidRPr="004D2107">
        <w:rPr>
          <w:rFonts w:eastAsia="Times New Roman"/>
          <w:iCs/>
          <w:sz w:val="22"/>
          <w:szCs w:val="22"/>
        </w:rPr>
        <w:t>/Akcionar koji koristi pravo iz tačke a. ovog obaveštenja, navodi u tužbu svoju procenu tržišne vrednosti akcija, a Društvo bez odlaganja o tužbi obaveštava druge nesaglasne akcionare u skladu sa članom 281. Zakona o privrednim društvima.</w:t>
      </w:r>
    </w:p>
    <w:p w:rsidR="0036195C" w:rsidRPr="004D2107" w:rsidRDefault="0036195C" w:rsidP="0036195C">
      <w:pPr>
        <w:ind w:firstLine="709"/>
        <w:jc w:val="both"/>
        <w:rPr>
          <w:rFonts w:eastAsia="Times New Roman"/>
          <w:iCs/>
          <w:sz w:val="22"/>
          <w:szCs w:val="22"/>
        </w:rPr>
      </w:pPr>
      <w:r w:rsidRPr="004D2107">
        <w:rPr>
          <w:rFonts w:eastAsia="Times New Roman"/>
          <w:iCs/>
          <w:sz w:val="22"/>
          <w:szCs w:val="22"/>
        </w:rPr>
        <w:t xml:space="preserve">Obaveštenje sa pozivom za sednicu Skupštine sa dnevnim redom i pravima nesaglasnih akcionara nalazi se na sajtu Kompanije “NOVI DOM” AD </w:t>
      </w:r>
      <w:hyperlink r:id="rId6" w:history="1">
        <w:r w:rsidRPr="004D2107">
          <w:rPr>
            <w:rStyle w:val="Hyperlink"/>
            <w:sz w:val="22"/>
            <w:szCs w:val="22"/>
          </w:rPr>
          <w:t>www.novidomad.com</w:t>
        </w:r>
      </w:hyperlink>
    </w:p>
    <w:p w:rsidR="0036195C" w:rsidRPr="004D2107" w:rsidRDefault="0036195C" w:rsidP="0036195C">
      <w:pPr>
        <w:jc w:val="both"/>
        <w:rPr>
          <w:rFonts w:eastAsia="Times New Roman"/>
          <w:iCs/>
          <w:sz w:val="22"/>
          <w:szCs w:val="22"/>
        </w:rPr>
      </w:pPr>
    </w:p>
    <w:p w:rsidR="0036195C" w:rsidRPr="004D2107" w:rsidRDefault="0036195C" w:rsidP="0036195C">
      <w:pPr>
        <w:jc w:val="both"/>
        <w:rPr>
          <w:rFonts w:eastAsia="Times New Roman"/>
          <w:iCs/>
          <w:sz w:val="22"/>
          <w:szCs w:val="22"/>
        </w:rPr>
      </w:pPr>
    </w:p>
    <w:p w:rsidR="0036195C" w:rsidRPr="004D2107" w:rsidRDefault="0036195C" w:rsidP="0036195C">
      <w:pPr>
        <w:jc w:val="both"/>
        <w:rPr>
          <w:rFonts w:eastAsia="Times New Roman"/>
          <w:b/>
          <w:iCs/>
          <w:sz w:val="22"/>
          <w:szCs w:val="22"/>
        </w:rPr>
      </w:pPr>
    </w:p>
    <w:p w:rsidR="00465468" w:rsidRPr="004D2107" w:rsidRDefault="0036195C" w:rsidP="006C3778">
      <w:pPr>
        <w:jc w:val="both"/>
        <w:rPr>
          <w:rFonts w:eastAsia="Times New Roman"/>
          <w:b/>
          <w:iCs/>
          <w:sz w:val="22"/>
          <w:szCs w:val="22"/>
        </w:rPr>
      </w:pPr>
      <w:r w:rsidRPr="004D2107">
        <w:rPr>
          <w:rFonts w:eastAsia="Times New Roman"/>
          <w:b/>
          <w:iCs/>
          <w:sz w:val="22"/>
          <w:szCs w:val="22"/>
        </w:rPr>
        <w:t xml:space="preserve">                                                                                                                    Predsednik </w:t>
      </w:r>
    </w:p>
    <w:p w:rsidR="00292768" w:rsidRPr="004D2107" w:rsidRDefault="00292768" w:rsidP="00292768">
      <w:pPr>
        <w:rPr>
          <w:b/>
          <w:sz w:val="22"/>
          <w:szCs w:val="22"/>
        </w:rPr>
      </w:pP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006C3778" w:rsidRPr="004D2107">
        <w:rPr>
          <w:b/>
          <w:sz w:val="22"/>
          <w:szCs w:val="22"/>
        </w:rPr>
        <w:t xml:space="preserve">                </w:t>
      </w:r>
      <w:r w:rsidRPr="004D2107">
        <w:rPr>
          <w:b/>
          <w:sz w:val="22"/>
          <w:szCs w:val="22"/>
        </w:rPr>
        <w:t>Upravnog odbora</w:t>
      </w:r>
    </w:p>
    <w:p w:rsidR="006C3778" w:rsidRPr="004D2107" w:rsidRDefault="006C3778" w:rsidP="00292768">
      <w:pPr>
        <w:rPr>
          <w:b/>
          <w:sz w:val="22"/>
          <w:szCs w:val="22"/>
        </w:rPr>
      </w:pPr>
    </w:p>
    <w:p w:rsidR="00292768" w:rsidRPr="004D2107" w:rsidRDefault="00292768" w:rsidP="00292768">
      <w:pPr>
        <w:rPr>
          <w:b/>
          <w:sz w:val="22"/>
          <w:szCs w:val="22"/>
        </w:rPr>
      </w:pP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Pr="004D2107">
        <w:rPr>
          <w:sz w:val="22"/>
          <w:szCs w:val="22"/>
        </w:rPr>
        <w:tab/>
      </w:r>
      <w:r w:rsidR="00465468" w:rsidRPr="004D2107">
        <w:rPr>
          <w:sz w:val="22"/>
          <w:szCs w:val="22"/>
        </w:rPr>
        <w:t xml:space="preserve">      </w:t>
      </w:r>
      <w:r w:rsidR="006C3778" w:rsidRPr="004D2107">
        <w:rPr>
          <w:sz w:val="22"/>
          <w:szCs w:val="22"/>
        </w:rPr>
        <w:t xml:space="preserve">          </w:t>
      </w:r>
      <w:r w:rsidRPr="004D2107">
        <w:rPr>
          <w:b/>
          <w:sz w:val="22"/>
          <w:szCs w:val="22"/>
        </w:rPr>
        <w:t>Dragan Lazarević</w:t>
      </w:r>
    </w:p>
    <w:p w:rsidR="00F07EBE" w:rsidRPr="004D2107" w:rsidRDefault="00F07EBE">
      <w:pPr>
        <w:rPr>
          <w:sz w:val="22"/>
          <w:szCs w:val="22"/>
        </w:rPr>
      </w:pPr>
    </w:p>
    <w:p w:rsidR="00B17FBC" w:rsidRPr="004D2107" w:rsidRDefault="00B17FBC">
      <w:pPr>
        <w:rPr>
          <w:sz w:val="22"/>
          <w:szCs w:val="22"/>
        </w:rPr>
      </w:pPr>
    </w:p>
    <w:sectPr w:rsidR="00B17FBC" w:rsidRPr="004D2107" w:rsidSect="00562E5B">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898"/>
    <w:multiLevelType w:val="hybridMultilevel"/>
    <w:tmpl w:val="0C3A6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C453E1"/>
    <w:multiLevelType w:val="hybridMultilevel"/>
    <w:tmpl w:val="E124D1DE"/>
    <w:lvl w:ilvl="0" w:tplc="081A000F">
      <w:start w:val="1"/>
      <w:numFmt w:val="decimal"/>
      <w:lvlText w:val="%1."/>
      <w:lvlJc w:val="left"/>
      <w:pPr>
        <w:tabs>
          <w:tab w:val="num" w:pos="360"/>
        </w:tabs>
        <w:ind w:left="360" w:hanging="360"/>
      </w:pPr>
      <w:rPr>
        <w:rFonts w:hint="default"/>
      </w:rPr>
    </w:lvl>
    <w:lvl w:ilvl="1" w:tplc="0A7CB504">
      <w:start w:val="1"/>
      <w:numFmt w:val="decimal"/>
      <w:lvlText w:val="%2."/>
      <w:lvlJc w:val="left"/>
      <w:pPr>
        <w:tabs>
          <w:tab w:val="num" w:pos="1080"/>
        </w:tabs>
        <w:ind w:left="1080" w:hanging="360"/>
      </w:pPr>
      <w:rPr>
        <w:rFonts w:hint="default"/>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57"/>
  <w:displayVerticalDrawingGridEvery w:val="2"/>
  <w:characterSpacingControl w:val="doNotCompress"/>
  <w:compat/>
  <w:rsids>
    <w:rsidRoot w:val="00292768"/>
    <w:rsid w:val="00002563"/>
    <w:rsid w:val="000C058C"/>
    <w:rsid w:val="00123BB9"/>
    <w:rsid w:val="002260C4"/>
    <w:rsid w:val="00292768"/>
    <w:rsid w:val="002E151F"/>
    <w:rsid w:val="002F5D3B"/>
    <w:rsid w:val="003104EE"/>
    <w:rsid w:val="00311F39"/>
    <w:rsid w:val="0036195C"/>
    <w:rsid w:val="003937B8"/>
    <w:rsid w:val="00445A62"/>
    <w:rsid w:val="00465468"/>
    <w:rsid w:val="00494140"/>
    <w:rsid w:val="004C3FBD"/>
    <w:rsid w:val="004D2107"/>
    <w:rsid w:val="00530861"/>
    <w:rsid w:val="00542769"/>
    <w:rsid w:val="00562E5B"/>
    <w:rsid w:val="005D434B"/>
    <w:rsid w:val="00631FA1"/>
    <w:rsid w:val="006C3778"/>
    <w:rsid w:val="008C1FC6"/>
    <w:rsid w:val="009E2244"/>
    <w:rsid w:val="00A43E24"/>
    <w:rsid w:val="00B17FBC"/>
    <w:rsid w:val="00B26223"/>
    <w:rsid w:val="00B852FE"/>
    <w:rsid w:val="00BB1EB4"/>
    <w:rsid w:val="00BF16A2"/>
    <w:rsid w:val="00BF534F"/>
    <w:rsid w:val="00C52382"/>
    <w:rsid w:val="00C52774"/>
    <w:rsid w:val="00C859B1"/>
    <w:rsid w:val="00CA0A02"/>
    <w:rsid w:val="00D8253A"/>
    <w:rsid w:val="00E90334"/>
    <w:rsid w:val="00EC356A"/>
    <w:rsid w:val="00F07EBE"/>
    <w:rsid w:val="00FA0432"/>
    <w:rsid w:val="00FB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768"/>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60C4"/>
    <w:rPr>
      <w:rFonts w:ascii="Tahoma" w:hAnsi="Tahoma" w:cs="Tahoma"/>
      <w:sz w:val="16"/>
      <w:szCs w:val="16"/>
    </w:rPr>
  </w:style>
  <w:style w:type="character" w:styleId="Hyperlink">
    <w:name w:val="Hyperlink"/>
    <w:rsid w:val="0036195C"/>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idoma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Kompanija Novi Dom AD</Company>
  <LinksUpToDate>false</LinksUpToDate>
  <CharactersWithSpaces>5494</CharactersWithSpaces>
  <SharedDoc>false</SharedDoc>
  <HLinks>
    <vt:vector size="6" baseType="variant">
      <vt:variant>
        <vt:i4>5242905</vt:i4>
      </vt:variant>
      <vt:variant>
        <vt:i4>0</vt:i4>
      </vt:variant>
      <vt:variant>
        <vt:i4>0</vt:i4>
      </vt:variant>
      <vt:variant>
        <vt:i4>5</vt:i4>
      </vt:variant>
      <vt:variant>
        <vt:lpwstr>http://www.novidomad.com/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linabutuci</dc:creator>
  <cp:keywords/>
  <dc:description/>
  <cp:lastModifiedBy> </cp:lastModifiedBy>
  <cp:revision>2</cp:revision>
  <cp:lastPrinted>2009-09-17T09:47:00Z</cp:lastPrinted>
  <dcterms:created xsi:type="dcterms:W3CDTF">2009-09-17T13:11:00Z</dcterms:created>
  <dcterms:modified xsi:type="dcterms:W3CDTF">2009-09-17T13:11:00Z</dcterms:modified>
</cp:coreProperties>
</file>