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5A" w:rsidRDefault="0035425A" w:rsidP="0035425A">
      <w:pPr>
        <w:autoSpaceDE w:val="0"/>
        <w:autoSpaceDN w:val="0"/>
        <w:adjustRightInd w:val="0"/>
        <w:ind w:firstLine="72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2C5E08" w:rsidRDefault="005B170B" w:rsidP="005C596A">
      <w:pPr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Redovna revizija indeksa BELEXLine</w:t>
      </w:r>
      <w:r w:rsidR="002C5E08" w:rsidRPr="002C5E08">
        <w:rPr>
          <w:rFonts w:asciiTheme="minorHAnsi" w:hAnsiTheme="minorHAnsi"/>
          <w:b/>
          <w:sz w:val="28"/>
          <w:szCs w:val="28"/>
        </w:rPr>
        <w:tab/>
      </w:r>
      <w:r w:rsidR="005C596A">
        <w:rPr>
          <w:rFonts w:asciiTheme="minorHAnsi" w:hAnsiTheme="minorHAnsi"/>
          <w:b/>
          <w:sz w:val="28"/>
          <w:szCs w:val="28"/>
        </w:rPr>
        <w:tab/>
      </w:r>
      <w:r w:rsidR="005C596A">
        <w:rPr>
          <w:rFonts w:asciiTheme="minorHAnsi" w:hAnsiTheme="minorHAnsi"/>
          <w:b/>
          <w:sz w:val="28"/>
          <w:szCs w:val="28"/>
        </w:rPr>
        <w:tab/>
      </w:r>
      <w:r w:rsidR="005C596A">
        <w:rPr>
          <w:rFonts w:asciiTheme="minorHAnsi" w:hAnsiTheme="minorHAnsi"/>
          <w:b/>
          <w:sz w:val="28"/>
          <w:szCs w:val="28"/>
        </w:rPr>
        <w:tab/>
      </w:r>
      <w:r w:rsidR="005C596A">
        <w:rPr>
          <w:rFonts w:asciiTheme="minorHAnsi" w:hAnsiTheme="minorHAnsi"/>
          <w:b/>
          <w:sz w:val="28"/>
          <w:szCs w:val="28"/>
        </w:rPr>
        <w:tab/>
      </w:r>
      <w:r w:rsidR="006C7966">
        <w:rPr>
          <w:rFonts w:asciiTheme="minorHAnsi" w:hAnsiTheme="minorHAnsi"/>
          <w:b/>
          <w:sz w:val="28"/>
          <w:szCs w:val="28"/>
        </w:rPr>
        <w:t xml:space="preserve"> </w:t>
      </w:r>
      <w:r w:rsidR="005363ED">
        <w:rPr>
          <w:rFonts w:asciiTheme="minorHAnsi" w:hAnsiTheme="minorHAnsi"/>
          <w:b/>
          <w:sz w:val="28"/>
          <w:szCs w:val="28"/>
        </w:rPr>
        <w:t>I</w:t>
      </w:r>
      <w:r w:rsidR="000477A3">
        <w:rPr>
          <w:rFonts w:asciiTheme="minorHAnsi" w:hAnsiTheme="minorHAnsi"/>
          <w:b/>
          <w:sz w:val="28"/>
          <w:szCs w:val="28"/>
        </w:rPr>
        <w:t>II</w:t>
      </w:r>
      <w:r w:rsidR="005363ED">
        <w:rPr>
          <w:rFonts w:asciiTheme="minorHAnsi" w:hAnsiTheme="minorHAnsi"/>
          <w:b/>
          <w:sz w:val="28"/>
          <w:szCs w:val="28"/>
        </w:rPr>
        <w:t>-2010</w:t>
      </w:r>
    </w:p>
    <w:p w:rsidR="005C596A" w:rsidRPr="002C5E08" w:rsidRDefault="005C596A" w:rsidP="005C596A">
      <w:pPr>
        <w:ind w:firstLine="720"/>
        <w:rPr>
          <w:rFonts w:asciiTheme="minorHAnsi" w:hAnsiTheme="minorHAnsi"/>
          <w:b/>
          <w:sz w:val="28"/>
          <w:szCs w:val="28"/>
        </w:rPr>
      </w:pPr>
    </w:p>
    <w:p w:rsidR="005B170B" w:rsidRDefault="004712BE" w:rsidP="004712BE">
      <w:pPr>
        <w:jc w:val="both"/>
        <w:rPr>
          <w:rFonts w:ascii="Calibri" w:hAnsi="Calibri"/>
          <w:bCs/>
          <w:color w:val="000000"/>
        </w:rPr>
      </w:pPr>
      <w:r w:rsidRPr="004712BE">
        <w:rPr>
          <w:rFonts w:ascii="Calibri" w:hAnsi="Calibri"/>
          <w:bCs/>
          <w:color w:val="000000"/>
        </w:rPr>
        <w:t xml:space="preserve">U skladu sa Metodologijom </w:t>
      </w:r>
      <w:r w:rsidR="005B170B">
        <w:rPr>
          <w:rFonts w:ascii="Calibri" w:hAnsi="Calibri"/>
          <w:bCs/>
          <w:color w:val="000000"/>
        </w:rPr>
        <w:t>za izračunavanje indeksa BELEXLine</w:t>
      </w:r>
      <w:r w:rsidR="002C5E08">
        <w:rPr>
          <w:rFonts w:ascii="Calibri" w:hAnsi="Calibri"/>
          <w:bCs/>
          <w:color w:val="000000"/>
        </w:rPr>
        <w:t>,</w:t>
      </w:r>
      <w:r w:rsidRPr="004712BE">
        <w:rPr>
          <w:rFonts w:ascii="Calibri" w:hAnsi="Calibri"/>
          <w:bCs/>
          <w:color w:val="000000"/>
        </w:rPr>
        <w:t xml:space="preserve"> </w:t>
      </w:r>
      <w:r w:rsidR="006C7966">
        <w:rPr>
          <w:rFonts w:ascii="Calibri" w:hAnsi="Calibri"/>
          <w:bCs/>
          <w:color w:val="000000"/>
        </w:rPr>
        <w:t xml:space="preserve">dana </w:t>
      </w:r>
      <w:r w:rsidR="004F6F04">
        <w:rPr>
          <w:rFonts w:ascii="Calibri" w:hAnsi="Calibri"/>
          <w:bCs/>
          <w:color w:val="000000"/>
        </w:rPr>
        <w:t>15</w:t>
      </w:r>
      <w:r w:rsidR="006C7966">
        <w:rPr>
          <w:rFonts w:ascii="Calibri" w:hAnsi="Calibri"/>
          <w:bCs/>
          <w:color w:val="000000"/>
        </w:rPr>
        <w:t>.</w:t>
      </w:r>
      <w:r w:rsidR="000477A3">
        <w:rPr>
          <w:rFonts w:ascii="Calibri" w:hAnsi="Calibri"/>
          <w:bCs/>
          <w:color w:val="000000"/>
        </w:rPr>
        <w:t>9</w:t>
      </w:r>
      <w:r w:rsidR="005363ED">
        <w:rPr>
          <w:rFonts w:ascii="Calibri" w:hAnsi="Calibri"/>
          <w:bCs/>
          <w:color w:val="000000"/>
        </w:rPr>
        <w:t>.2010</w:t>
      </w:r>
      <w:r w:rsidR="002C5E08">
        <w:rPr>
          <w:rFonts w:ascii="Calibri" w:hAnsi="Calibri"/>
          <w:bCs/>
          <w:color w:val="000000"/>
        </w:rPr>
        <w:t xml:space="preserve"> Indeksni komitet  doneo je odluku o promeni strukture indeksne korpe. </w:t>
      </w:r>
    </w:p>
    <w:p w:rsidR="002C5E08" w:rsidRDefault="002C5E08" w:rsidP="004712BE">
      <w:pPr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Iz indeksa BELEX</w:t>
      </w:r>
      <w:r w:rsidR="005B170B">
        <w:rPr>
          <w:rFonts w:ascii="Calibri" w:hAnsi="Calibri"/>
          <w:bCs/>
          <w:color w:val="000000"/>
        </w:rPr>
        <w:t>Line</w:t>
      </w:r>
      <w:r>
        <w:rPr>
          <w:rFonts w:ascii="Calibri" w:hAnsi="Calibri"/>
          <w:bCs/>
          <w:color w:val="000000"/>
        </w:rPr>
        <w:t xml:space="preserve"> su isključene akcije:</w:t>
      </w:r>
    </w:p>
    <w:p w:rsidR="005B170B" w:rsidRPr="004712BE" w:rsidRDefault="004712BE" w:rsidP="004712BE">
      <w:pPr>
        <w:jc w:val="both"/>
        <w:rPr>
          <w:rFonts w:ascii="Calibri" w:hAnsi="Calibri"/>
          <w:bCs/>
          <w:color w:val="000000"/>
        </w:rPr>
      </w:pPr>
      <w:r w:rsidRPr="004712BE">
        <w:rPr>
          <w:rFonts w:ascii="Calibri" w:hAnsi="Calibri"/>
          <w:bCs/>
          <w:color w:val="000000"/>
        </w:rPr>
        <w:t xml:space="preserve"> </w:t>
      </w:r>
    </w:p>
    <w:tbl>
      <w:tblPr>
        <w:tblW w:w="6240" w:type="dxa"/>
        <w:tblInd w:w="93" w:type="dxa"/>
        <w:tblLook w:val="04A0"/>
      </w:tblPr>
      <w:tblGrid>
        <w:gridCol w:w="1780"/>
        <w:gridCol w:w="4460"/>
      </w:tblGrid>
      <w:tr w:rsidR="000477A3" w:rsidRPr="000477A3" w:rsidTr="000477A3">
        <w:trPr>
          <w:trHeight w:val="330"/>
        </w:trPr>
        <w:tc>
          <w:tcPr>
            <w:tcW w:w="1780" w:type="dxa"/>
            <w:tcBorders>
              <w:top w:val="single" w:sz="8" w:space="0" w:color="D99795"/>
              <w:left w:val="single" w:sz="8" w:space="0" w:color="D99795"/>
              <w:bottom w:val="single" w:sz="8" w:space="0" w:color="D99795"/>
              <w:right w:val="nil"/>
            </w:tcBorders>
            <w:shd w:val="clear" w:color="000000" w:fill="C0504D"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FFFFFF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FFFFFF"/>
                <w:lang w:val="en-US" w:eastAsia="en-US"/>
              </w:rPr>
              <w:t>Simbol hartije</w:t>
            </w:r>
          </w:p>
        </w:tc>
        <w:tc>
          <w:tcPr>
            <w:tcW w:w="4460" w:type="dxa"/>
            <w:tcBorders>
              <w:top w:val="single" w:sz="8" w:space="0" w:color="D99795"/>
              <w:left w:val="nil"/>
              <w:bottom w:val="single" w:sz="8" w:space="0" w:color="D99795"/>
              <w:right w:val="single" w:sz="8" w:space="0" w:color="D99795"/>
            </w:tcBorders>
            <w:shd w:val="clear" w:color="000000" w:fill="C0504D"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FFFFFF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FFFFFF"/>
                <w:lang w:val="en-US" w:eastAsia="en-US"/>
              </w:rPr>
              <w:t>Naziv izdavaoca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PNKZ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Pinki a.d. , Zemun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AGRC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Agrocoop a.d. , Novi Sad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HEBA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Heba a.d., Bujanovac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BCKA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Bačka a.d. , Sivac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SRBL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Srbolek a.d. , Beograd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UTSI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Utva silosi a.d. , Kovin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IKRB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Ikarbus a.d. , Zemun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RUMA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Ruma fabrika kože a.d. , Ruma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INMT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Institut za ispitivanje materijala a.d. , Beograd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JAFA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Jaffa fabrika biskvita a.d. , Crvenka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SINT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Sinter a.d. , Užice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SLNP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Sloga a.d. , Novi Pazar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BNNI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Banini a.d. , Kikinda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SNCE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Sunce a.d. , Sombor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TETO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TE - TO a.d. , Senta</w:t>
            </w:r>
          </w:p>
        </w:tc>
      </w:tr>
    </w:tbl>
    <w:p w:rsidR="00D438EF" w:rsidRDefault="00D438EF" w:rsidP="004712BE">
      <w:pPr>
        <w:jc w:val="both"/>
        <w:rPr>
          <w:rFonts w:ascii="Calibri" w:hAnsi="Calibri"/>
          <w:bCs/>
          <w:color w:val="000000"/>
        </w:rPr>
      </w:pPr>
    </w:p>
    <w:p w:rsidR="002C5E08" w:rsidRDefault="002C5E08" w:rsidP="004712BE">
      <w:pPr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U sastav indeksne korpe uključuju se akcije:</w:t>
      </w:r>
    </w:p>
    <w:p w:rsidR="00FA25A5" w:rsidRDefault="00FA25A5" w:rsidP="00B65840">
      <w:pPr>
        <w:jc w:val="both"/>
        <w:rPr>
          <w:rFonts w:ascii="Calibri" w:hAnsi="Calibri"/>
          <w:bCs/>
          <w:noProof/>
          <w:color w:val="000000"/>
        </w:rPr>
      </w:pPr>
    </w:p>
    <w:tbl>
      <w:tblPr>
        <w:tblW w:w="5980" w:type="dxa"/>
        <w:tblInd w:w="93" w:type="dxa"/>
        <w:tblLook w:val="04A0"/>
      </w:tblPr>
      <w:tblGrid>
        <w:gridCol w:w="1780"/>
        <w:gridCol w:w="4200"/>
      </w:tblGrid>
      <w:tr w:rsidR="000477A3" w:rsidRPr="000477A3" w:rsidTr="000477A3">
        <w:trPr>
          <w:trHeight w:val="330"/>
        </w:trPr>
        <w:tc>
          <w:tcPr>
            <w:tcW w:w="1780" w:type="dxa"/>
            <w:tcBorders>
              <w:top w:val="single" w:sz="8" w:space="0" w:color="D99795"/>
              <w:left w:val="single" w:sz="8" w:space="0" w:color="D99795"/>
              <w:bottom w:val="single" w:sz="8" w:space="0" w:color="D99795"/>
              <w:right w:val="nil"/>
            </w:tcBorders>
            <w:shd w:val="clear" w:color="000000" w:fill="C0504D"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FFFFFF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FFFFFF"/>
                <w:lang w:val="en-US" w:eastAsia="en-US"/>
              </w:rPr>
              <w:t>Simbol hartije</w:t>
            </w:r>
          </w:p>
        </w:tc>
        <w:tc>
          <w:tcPr>
            <w:tcW w:w="4200" w:type="dxa"/>
            <w:tcBorders>
              <w:top w:val="single" w:sz="8" w:space="0" w:color="D99795"/>
              <w:left w:val="nil"/>
              <w:bottom w:val="single" w:sz="8" w:space="0" w:color="D99795"/>
              <w:right w:val="single" w:sz="8" w:space="0" w:color="D99795"/>
            </w:tcBorders>
            <w:shd w:val="clear" w:color="000000" w:fill="C0504D"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FFFFFF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FFFFFF"/>
                <w:lang w:val="en-US" w:eastAsia="en-US"/>
              </w:rPr>
              <w:t>Naziv izdavaoca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NIIS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NIS a.d., Novi Sad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PRJM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Projektomontaža a.d. , Beograd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PKBT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Pekabeta a.d. , Beograd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PION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Pionir PP Srbobran a.d. , Srbobran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JGHM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Jugohemija a.d. , Beograd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BBMN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BB Minaqua a.d. , Novi Sad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KMBZ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Kosovsko Metohijska banka a.d., Zvečan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LKDN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Luka Dunav a.d. , Pančevo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SJPR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Lučić Prigrevica a.d. , Novi Sad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VPDU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VP Dunav a.d. , Bačka Palanka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D99795"/>
              <w:right w:val="nil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EPVI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Energoprojekt Visokogradnja a.d. , Beograd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AGBC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Agrobačka a.d. , Bačka Topola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RDJZ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F2DDDC" w:fill="F2DDDC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Radijator a.d. , Zrenjanin</w:t>
            </w:r>
          </w:p>
        </w:tc>
      </w:tr>
      <w:tr w:rsidR="000477A3" w:rsidRPr="000477A3" w:rsidTr="000477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D99795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NAMA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auto"/>
            <w:noWrap/>
            <w:vAlign w:val="bottom"/>
            <w:hideMark/>
          </w:tcPr>
          <w:p w:rsidR="000477A3" w:rsidRPr="000477A3" w:rsidRDefault="000477A3" w:rsidP="000477A3">
            <w:pPr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0477A3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Nama a.d. , Šabac</w:t>
            </w:r>
          </w:p>
        </w:tc>
      </w:tr>
    </w:tbl>
    <w:p w:rsidR="000477A3" w:rsidRDefault="000477A3" w:rsidP="00B65840">
      <w:pPr>
        <w:jc w:val="both"/>
        <w:rPr>
          <w:rFonts w:ascii="Calibri" w:hAnsi="Calibri"/>
          <w:bCs/>
          <w:noProof/>
          <w:color w:val="000000"/>
        </w:rPr>
      </w:pPr>
    </w:p>
    <w:p w:rsidR="000477A3" w:rsidRPr="005B170B" w:rsidRDefault="000477A3" w:rsidP="00B65840">
      <w:pPr>
        <w:jc w:val="both"/>
        <w:rPr>
          <w:rFonts w:ascii="Calibri" w:hAnsi="Calibri"/>
          <w:bCs/>
          <w:noProof/>
          <w:color w:val="000000"/>
        </w:rPr>
      </w:pPr>
    </w:p>
    <w:p w:rsidR="00B65840" w:rsidRDefault="004712BE" w:rsidP="004712BE">
      <w:pPr>
        <w:jc w:val="both"/>
        <w:rPr>
          <w:rFonts w:ascii="Calibri" w:hAnsi="Calibri"/>
          <w:bCs/>
          <w:color w:val="000000"/>
        </w:rPr>
      </w:pPr>
      <w:r w:rsidRPr="004712BE">
        <w:rPr>
          <w:rFonts w:ascii="Calibri" w:hAnsi="Calibri"/>
          <w:bCs/>
          <w:color w:val="000000"/>
        </w:rPr>
        <w:t>Odluka Inde</w:t>
      </w:r>
      <w:r w:rsidR="00864E8F">
        <w:rPr>
          <w:rFonts w:ascii="Calibri" w:hAnsi="Calibri"/>
          <w:bCs/>
          <w:color w:val="000000"/>
        </w:rPr>
        <w:t>ksnog komiteta stupa na</w:t>
      </w:r>
      <w:r w:rsidR="00B65840">
        <w:rPr>
          <w:rFonts w:ascii="Calibri" w:hAnsi="Calibri"/>
          <w:bCs/>
          <w:color w:val="000000"/>
        </w:rPr>
        <w:t xml:space="preserve"> snagu </w:t>
      </w:r>
      <w:r w:rsidR="000477A3">
        <w:rPr>
          <w:rFonts w:ascii="Calibri" w:hAnsi="Calibri"/>
          <w:bCs/>
          <w:color w:val="000000"/>
        </w:rPr>
        <w:t>30</w:t>
      </w:r>
      <w:r w:rsidR="00B65840">
        <w:rPr>
          <w:rFonts w:ascii="Calibri" w:hAnsi="Calibri"/>
          <w:bCs/>
          <w:color w:val="000000"/>
        </w:rPr>
        <w:t xml:space="preserve">. </w:t>
      </w:r>
      <w:r w:rsidR="000477A3">
        <w:rPr>
          <w:rFonts w:ascii="Calibri" w:hAnsi="Calibri"/>
          <w:bCs/>
          <w:color w:val="000000"/>
        </w:rPr>
        <w:t>septembra</w:t>
      </w:r>
      <w:r w:rsidR="005363ED">
        <w:rPr>
          <w:rFonts w:ascii="Calibri" w:hAnsi="Calibri"/>
          <w:bCs/>
          <w:color w:val="000000"/>
        </w:rPr>
        <w:t xml:space="preserve"> 2010</w:t>
      </w:r>
      <w:r w:rsidRPr="004712BE">
        <w:rPr>
          <w:rFonts w:ascii="Calibri" w:hAnsi="Calibri"/>
          <w:bCs/>
          <w:color w:val="000000"/>
        </w:rPr>
        <w:t xml:space="preserve">. godine posle završetka berzanskog sastanka kada će se izvršiti i prilagođavanje delioca. </w:t>
      </w:r>
    </w:p>
    <w:p w:rsidR="00B65840" w:rsidRDefault="00B65840" w:rsidP="00B65840">
      <w:pPr>
        <w:autoSpaceDE w:val="0"/>
        <w:autoSpaceDN w:val="0"/>
        <w:adjustRightInd w:val="0"/>
        <w:ind w:left="720"/>
        <w:jc w:val="right"/>
      </w:pPr>
    </w:p>
    <w:p w:rsidR="00B65840" w:rsidRDefault="00B65840" w:rsidP="00B65840">
      <w:pPr>
        <w:autoSpaceDE w:val="0"/>
        <w:autoSpaceDN w:val="0"/>
        <w:adjustRightInd w:val="0"/>
        <w:ind w:left="720"/>
        <w:jc w:val="right"/>
        <w:rPr>
          <w:rFonts w:asciiTheme="minorHAnsi" w:hAnsiTheme="minorHAnsi"/>
        </w:rPr>
      </w:pPr>
      <w:r w:rsidRPr="00B65840">
        <w:rPr>
          <w:rFonts w:asciiTheme="minorHAnsi" w:hAnsiTheme="minorHAnsi"/>
        </w:rPr>
        <w:t>Indeksni komitet Begradske berze:</w:t>
      </w:r>
    </w:p>
    <w:p w:rsidR="004F6F04" w:rsidRPr="00B65840" w:rsidRDefault="004F6F04" w:rsidP="00B65840">
      <w:pPr>
        <w:autoSpaceDE w:val="0"/>
        <w:autoSpaceDN w:val="0"/>
        <w:adjustRightInd w:val="0"/>
        <w:ind w:left="720"/>
        <w:jc w:val="right"/>
        <w:rPr>
          <w:rFonts w:asciiTheme="minorHAnsi" w:hAnsiTheme="minorHAnsi"/>
        </w:rPr>
      </w:pPr>
    </w:p>
    <w:p w:rsidR="004F6F04" w:rsidRPr="00B65840" w:rsidRDefault="004F6F04" w:rsidP="004F6F04">
      <w:pPr>
        <w:autoSpaceDE w:val="0"/>
        <w:autoSpaceDN w:val="0"/>
        <w:adjustRightInd w:val="0"/>
        <w:ind w:left="7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Ph</w:t>
      </w:r>
      <w:r w:rsidRPr="00B65840">
        <w:rPr>
          <w:rFonts w:asciiTheme="minorHAnsi" w:hAnsiTheme="minorHAnsi"/>
        </w:rPr>
        <w:t xml:space="preserve"> D. Nataša Krejić</w:t>
      </w:r>
    </w:p>
    <w:p w:rsidR="004F6F04" w:rsidRPr="00B65840" w:rsidRDefault="004F6F04" w:rsidP="004F6F04">
      <w:pPr>
        <w:autoSpaceDE w:val="0"/>
        <w:autoSpaceDN w:val="0"/>
        <w:adjustRightInd w:val="0"/>
        <w:ind w:left="720"/>
        <w:jc w:val="right"/>
        <w:rPr>
          <w:rFonts w:asciiTheme="minorHAnsi" w:hAnsiTheme="minorHAnsi"/>
        </w:rPr>
      </w:pPr>
      <w:r w:rsidRPr="00B65840">
        <w:rPr>
          <w:rFonts w:asciiTheme="minorHAnsi" w:hAnsiTheme="minorHAnsi"/>
        </w:rPr>
        <w:t xml:space="preserve">Siniša Krneta </w:t>
      </w:r>
    </w:p>
    <w:p w:rsidR="004F6F04" w:rsidRPr="00B65840" w:rsidRDefault="004F6F04" w:rsidP="004F6F04">
      <w:pPr>
        <w:autoSpaceDE w:val="0"/>
        <w:autoSpaceDN w:val="0"/>
        <w:adjustRightInd w:val="0"/>
        <w:ind w:left="720"/>
        <w:jc w:val="right"/>
        <w:rPr>
          <w:rFonts w:asciiTheme="minorHAnsi" w:hAnsiTheme="minorHAnsi"/>
        </w:rPr>
      </w:pPr>
      <w:r w:rsidRPr="00B65840">
        <w:rPr>
          <w:rFonts w:asciiTheme="minorHAnsi" w:hAnsiTheme="minorHAnsi"/>
        </w:rPr>
        <w:t>Miroljub Ristić</w:t>
      </w:r>
    </w:p>
    <w:p w:rsidR="00B65840" w:rsidRPr="005363ED" w:rsidRDefault="004F6F04" w:rsidP="005363ED">
      <w:pPr>
        <w:autoSpaceDE w:val="0"/>
        <w:autoSpaceDN w:val="0"/>
        <w:adjustRightInd w:val="0"/>
        <w:ind w:left="720"/>
        <w:jc w:val="right"/>
      </w:pPr>
      <w:r w:rsidRPr="00B65840">
        <w:rPr>
          <w:rFonts w:asciiTheme="minorHAnsi" w:hAnsiTheme="minorHAnsi"/>
        </w:rPr>
        <w:t>Raša Neimarević</w:t>
      </w:r>
    </w:p>
    <w:sectPr w:rsidR="00B65840" w:rsidRPr="005363ED" w:rsidSect="00D00044">
      <w:headerReference w:type="default" r:id="rId7"/>
      <w:footerReference w:type="default" r:id="rId8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E23" w:rsidRDefault="00150E23" w:rsidP="00614D80">
      <w:r>
        <w:separator/>
      </w:r>
    </w:p>
  </w:endnote>
  <w:endnote w:type="continuationSeparator" w:id="1">
    <w:p w:rsidR="00150E23" w:rsidRDefault="00150E23" w:rsidP="00614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80" w:rsidRDefault="005B12D7">
    <w:pPr>
      <w:pStyle w:val="Footer"/>
    </w:pPr>
    <w:r>
      <w:rPr>
        <w:noProof/>
        <w:lang w:val="en-US"/>
      </w:rPr>
      <w:pict>
        <v:group id="_x0000_s2053" style="position:absolute;margin-left:0;margin-top:0;width:580.05pt;height:27.35pt;z-index:251659264;mso-position-horizontal:center;mso-position-horizontal-relative:page;mso-position-vertical:top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4">
              <w:txbxContent>
                <w:p w:rsidR="00614D80" w:rsidRPr="0035425A" w:rsidRDefault="005B170B" w:rsidP="00614D80">
                  <w:pPr>
                    <w:pStyle w:val="Footer"/>
                    <w:rPr>
                      <w:rFonts w:asciiTheme="minorHAnsi" w:hAnsiTheme="minorHAnsi"/>
                      <w:color w:val="FFFFFF" w:themeColor="background1"/>
                      <w:spacing w:val="60"/>
                      <w:lang w:val="en-US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pacing w:val="60"/>
                    </w:rPr>
                    <w:t>BELEXLine</w:t>
                  </w:r>
                  <w:r w:rsidR="00614D80" w:rsidRPr="0035425A">
                    <w:rPr>
                      <w:rFonts w:asciiTheme="minorHAnsi" w:hAnsiTheme="minorHAnsi"/>
                      <w:color w:val="FFFFFF" w:themeColor="background1"/>
                      <w:spacing w:val="60"/>
                      <w:lang w:val="en-US"/>
                    </w:rPr>
                    <w:t>®</w:t>
                  </w:r>
                </w:p>
                <w:p w:rsidR="00614D80" w:rsidRDefault="00614D80" w:rsidP="00614D80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5">
              <w:txbxContent>
                <w:p w:rsidR="00614D80" w:rsidRPr="0035425A" w:rsidRDefault="00821DCA" w:rsidP="00614D80">
                  <w:pPr>
                    <w:pStyle w:val="Footer"/>
                    <w:rPr>
                      <w:rFonts w:asciiTheme="minorHAnsi" w:hAnsiTheme="minorHAnsi"/>
                      <w:color w:val="FFFFFF" w:themeColor="background1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</w:rPr>
                    <w:t>Strana</w:t>
                  </w:r>
                  <w:r w:rsidR="00614D80" w:rsidRPr="0035425A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r w:rsidR="005B12D7" w:rsidRPr="0035425A">
                    <w:rPr>
                      <w:rFonts w:asciiTheme="minorHAnsi" w:hAnsiTheme="minorHAnsi"/>
                    </w:rPr>
                    <w:fldChar w:fldCharType="begin"/>
                  </w:r>
                  <w:r w:rsidR="00614D80" w:rsidRPr="0035425A">
                    <w:rPr>
                      <w:rFonts w:asciiTheme="minorHAnsi" w:hAnsiTheme="minorHAnsi"/>
                    </w:rPr>
                    <w:instrText xml:space="preserve"> PAGE   \* MERGEFORMAT </w:instrText>
                  </w:r>
                  <w:r w:rsidR="005B12D7" w:rsidRPr="0035425A">
                    <w:rPr>
                      <w:rFonts w:asciiTheme="minorHAnsi" w:hAnsiTheme="minorHAnsi"/>
                    </w:rPr>
                    <w:fldChar w:fldCharType="separate"/>
                  </w:r>
                  <w:r w:rsidR="000477A3" w:rsidRPr="000477A3">
                    <w:rPr>
                      <w:rFonts w:asciiTheme="minorHAnsi" w:hAnsiTheme="minorHAnsi"/>
                      <w:noProof/>
                      <w:color w:val="FFFFFF" w:themeColor="background1"/>
                    </w:rPr>
                    <w:t>1</w:t>
                  </w:r>
                  <w:r w:rsidR="005B12D7" w:rsidRPr="0035425A">
                    <w:rPr>
                      <w:rFonts w:asciiTheme="minorHAnsi" w:hAnsiTheme="minorHAnsi"/>
                    </w:rPr>
                    <w:fldChar w:fldCharType="end"/>
                  </w:r>
                </w:p>
                <w:p w:rsidR="0035425A" w:rsidRDefault="0035425A"/>
              </w:txbxContent>
            </v:textbox>
          </v:rect>
          <v:rect id="_x0000_s205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E23" w:rsidRDefault="00150E23" w:rsidP="00614D80">
      <w:r>
        <w:separator/>
      </w:r>
    </w:p>
  </w:footnote>
  <w:footnote w:type="continuationSeparator" w:id="1">
    <w:p w:rsidR="00150E23" w:rsidRDefault="00150E23" w:rsidP="00614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80" w:rsidRDefault="005B12D7">
    <w:pPr>
      <w:pStyle w:val="Header"/>
    </w:pPr>
    <w:r>
      <w:rPr>
        <w:noProof/>
        <w:lang w:val="en-US"/>
      </w:rPr>
      <w:pict>
        <v:group id="_x0000_s2057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8" style="position:absolute;left:377;top:360;width:9346;height:720;mso-position-horizontal-relative:page;mso-position-vertical:center;mso-position-vertical-relative:top-margin-area;v-text-anchor:middle" fillcolor="#bfbfbf [2412]" stroked="f" strokecolor="white [3212]" strokeweight="1.5pt">
            <v:textbox style="mso-next-textbox:#_x0000_s2058">
              <w:txbxContent>
                <w:p w:rsidR="00614D80" w:rsidRPr="00821DCA" w:rsidRDefault="00821DCA" w:rsidP="00614D80">
                  <w:pPr>
                    <w:pStyle w:val="Header"/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821DCA"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</w:rPr>
                    <w:t>BEOGRADSKA BERZA A.D. BEOGRAD</w:t>
                  </w:r>
                  <w:r w:rsidR="0035425A" w:rsidRPr="00821DCA"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  <v:rect id="_x0000_s2059" style="position:absolute;left:9763;top:360;width:2102;height:720;mso-position-horizontal-relative:page;mso-position-vertical:center;mso-position-vertical-relative:top-margin-area;v-text-anchor:middle" fillcolor="#943634 [2405]" stroked="f" strokecolor="white [3212]" strokeweight="2pt">
            <v:fill color2="#943634 [2405]"/>
            <v:textbox style="mso-next-textbox:#_x0000_s2059">
              <w:txbxContent>
                <w:p w:rsidR="00614D80" w:rsidRPr="0035425A" w:rsidRDefault="000477A3" w:rsidP="00614D80">
                  <w:pPr>
                    <w:pStyle w:val="Header"/>
                    <w:rPr>
                      <w:rFonts w:asciiTheme="minorHAnsi" w:hAnsiTheme="minorHAnsi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36"/>
                      <w:szCs w:val="36"/>
                    </w:rPr>
                    <w:t>15.9</w:t>
                  </w:r>
                  <w:r w:rsidR="005363ED">
                    <w:rPr>
                      <w:rFonts w:asciiTheme="minorHAnsi" w:hAnsiTheme="minorHAnsi"/>
                      <w:color w:val="FFFFFF" w:themeColor="background1"/>
                      <w:sz w:val="36"/>
                      <w:szCs w:val="36"/>
                    </w:rPr>
                    <w:t>.2010</w:t>
                  </w:r>
                </w:p>
              </w:txbxContent>
            </v:textbox>
          </v:rect>
          <v:rect id="_x0000_s2060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1B02"/>
    <w:multiLevelType w:val="hybridMultilevel"/>
    <w:tmpl w:val="D63EC89C"/>
    <w:lvl w:ilvl="0" w:tplc="08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4D80"/>
    <w:rsid w:val="000477A3"/>
    <w:rsid w:val="00150E23"/>
    <w:rsid w:val="001A76F1"/>
    <w:rsid w:val="001B2B84"/>
    <w:rsid w:val="00214879"/>
    <w:rsid w:val="002C3E11"/>
    <w:rsid w:val="002C5E08"/>
    <w:rsid w:val="0033246B"/>
    <w:rsid w:val="0035425A"/>
    <w:rsid w:val="0038438D"/>
    <w:rsid w:val="003C0C23"/>
    <w:rsid w:val="0042061B"/>
    <w:rsid w:val="004712BE"/>
    <w:rsid w:val="004D4AA1"/>
    <w:rsid w:val="004F32EC"/>
    <w:rsid w:val="004F6F04"/>
    <w:rsid w:val="005363ED"/>
    <w:rsid w:val="005B12D7"/>
    <w:rsid w:val="005B170B"/>
    <w:rsid w:val="005C596A"/>
    <w:rsid w:val="00614D80"/>
    <w:rsid w:val="006B771F"/>
    <w:rsid w:val="006C7966"/>
    <w:rsid w:val="00784C30"/>
    <w:rsid w:val="00803799"/>
    <w:rsid w:val="00821DCA"/>
    <w:rsid w:val="00864E8F"/>
    <w:rsid w:val="00937C8C"/>
    <w:rsid w:val="00B3245D"/>
    <w:rsid w:val="00B65840"/>
    <w:rsid w:val="00BB4E2B"/>
    <w:rsid w:val="00BE193E"/>
    <w:rsid w:val="00BE5F86"/>
    <w:rsid w:val="00C405BB"/>
    <w:rsid w:val="00D00044"/>
    <w:rsid w:val="00D153E3"/>
    <w:rsid w:val="00D438EF"/>
    <w:rsid w:val="00D647A2"/>
    <w:rsid w:val="00DE4969"/>
    <w:rsid w:val="00EF763D"/>
    <w:rsid w:val="00F234A6"/>
    <w:rsid w:val="00F45CA0"/>
    <w:rsid w:val="00F84EC5"/>
    <w:rsid w:val="00FA25A5"/>
    <w:rsid w:val="00FE445E"/>
    <w:rsid w:val="00FE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D80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D80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14D80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D80"/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Miroljub Ristic</dc:creator>
  <cp:keywords/>
  <dc:description/>
  <cp:lastModifiedBy>Miroljub Ristic</cp:lastModifiedBy>
  <cp:revision>2</cp:revision>
  <dcterms:created xsi:type="dcterms:W3CDTF">2010-09-16T07:03:00Z</dcterms:created>
  <dcterms:modified xsi:type="dcterms:W3CDTF">2010-09-16T07:03:00Z</dcterms:modified>
</cp:coreProperties>
</file>